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34" w:rsidRDefault="001B1534" w:rsidP="00463428">
      <w:pPr>
        <w:pStyle w:val="Standard"/>
        <w:spacing w:before="240" w:after="240"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>ZÁKLADNÍ ÚDAJE ZADÁVACÍ DOKUMENTACE</w:t>
      </w:r>
    </w:p>
    <w:p w:rsidR="001B1534" w:rsidRDefault="001B1534" w:rsidP="001B1534">
      <w:pPr>
        <w:pStyle w:val="Standard"/>
        <w:jc w:val="both"/>
        <w:rPr>
          <w:rFonts w:cs="Arial"/>
          <w:szCs w:val="20"/>
        </w:rPr>
      </w:pPr>
      <w:r>
        <w:rPr>
          <w:rFonts w:cs="Arial"/>
          <w:szCs w:val="20"/>
        </w:rPr>
        <w:t>Název veřejné zakázky:</w:t>
      </w:r>
    </w:p>
    <w:p w:rsidR="001B1534" w:rsidRDefault="00982594" w:rsidP="00463428">
      <w:pPr>
        <w:pStyle w:val="Standard"/>
        <w:spacing w:before="120" w:after="120"/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Oprava </w:t>
      </w:r>
      <w:r w:rsidR="000169F8">
        <w:rPr>
          <w:rFonts w:cs="Arial"/>
          <w:b/>
          <w:bCs/>
          <w:sz w:val="26"/>
          <w:szCs w:val="26"/>
        </w:rPr>
        <w:t>hasičské zbrojnice v Tříči</w:t>
      </w:r>
    </w:p>
    <w:p w:rsidR="001B1534" w:rsidRDefault="001B1534" w:rsidP="001B1534">
      <w:pPr>
        <w:pStyle w:val="Standard"/>
        <w:jc w:val="both"/>
        <w:rPr>
          <w:szCs w:val="20"/>
        </w:rPr>
      </w:pPr>
      <w:r>
        <w:rPr>
          <w:rFonts w:cs="Arial"/>
          <w:szCs w:val="20"/>
        </w:rPr>
        <w:t xml:space="preserve">Evidenční číslo veřejné zakázky: </w:t>
      </w:r>
      <w:r>
        <w:rPr>
          <w:rFonts w:eastAsia="Calibri-Bold" w:cs="Calibri-Bold"/>
          <w:b/>
          <w:bCs/>
          <w:sz w:val="26"/>
          <w:szCs w:val="26"/>
        </w:rPr>
        <w:t>201</w:t>
      </w:r>
      <w:r w:rsidR="00F14231">
        <w:rPr>
          <w:rFonts w:eastAsia="Calibri-Bold" w:cs="Calibri-Bold"/>
          <w:b/>
          <w:bCs/>
          <w:sz w:val="26"/>
          <w:szCs w:val="26"/>
        </w:rPr>
        <w:t>7</w:t>
      </w:r>
      <w:r>
        <w:rPr>
          <w:rFonts w:eastAsia="Calibri-Bold" w:cs="Calibri-Bold"/>
          <w:b/>
          <w:bCs/>
          <w:sz w:val="26"/>
          <w:szCs w:val="26"/>
        </w:rPr>
        <w:t>00</w:t>
      </w:r>
      <w:r w:rsidR="00F14231">
        <w:rPr>
          <w:rFonts w:eastAsia="Calibri-Bold" w:cs="Calibri-Bold"/>
          <w:b/>
          <w:bCs/>
          <w:sz w:val="26"/>
          <w:szCs w:val="26"/>
        </w:rPr>
        <w:t>7</w:t>
      </w:r>
    </w:p>
    <w:p w:rsidR="001B1534" w:rsidRDefault="001B1534" w:rsidP="00AD59E9">
      <w:pPr>
        <w:pStyle w:val="Standard"/>
        <w:spacing w:before="57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 xml:space="preserve">Jedná se o veřejnou zakázku malého rozsahu </w:t>
      </w:r>
      <w:r w:rsidR="00CB287A">
        <w:rPr>
          <w:rFonts w:cs="Arial"/>
          <w:iCs/>
          <w:szCs w:val="20"/>
        </w:rPr>
        <w:t>IV</w:t>
      </w:r>
      <w:r>
        <w:rPr>
          <w:rFonts w:cs="Arial"/>
          <w:iCs/>
          <w:szCs w:val="20"/>
        </w:rPr>
        <w:t xml:space="preserve">. kategorie na </w:t>
      </w:r>
      <w:r w:rsidR="00E161AB" w:rsidRPr="00B81463">
        <w:rPr>
          <w:rFonts w:cs="Arial"/>
          <w:iCs/>
          <w:szCs w:val="20"/>
        </w:rPr>
        <w:t>stavební práce</w:t>
      </w:r>
      <w:r w:rsidRPr="00B81463">
        <w:rPr>
          <w:rFonts w:cs="Arial"/>
          <w:iCs/>
          <w:szCs w:val="20"/>
        </w:rPr>
        <w:t>. Zadávací</w:t>
      </w:r>
      <w:r>
        <w:rPr>
          <w:rFonts w:cs="Arial"/>
          <w:iCs/>
          <w:szCs w:val="20"/>
        </w:rPr>
        <w:t xml:space="preserve"> řízení je mimo režim zákona</w:t>
      </w:r>
      <w:r w:rsidR="00B95408">
        <w:rPr>
          <w:rFonts w:cs="Arial"/>
          <w:iCs/>
          <w:szCs w:val="20"/>
        </w:rPr>
        <w:t xml:space="preserve"> č. 134/201</w:t>
      </w:r>
      <w:r w:rsidR="00996C30">
        <w:rPr>
          <w:rFonts w:cs="Arial"/>
          <w:iCs/>
          <w:szCs w:val="20"/>
        </w:rPr>
        <w:t>6 Sb.,</w:t>
      </w:r>
      <w:r>
        <w:rPr>
          <w:rFonts w:cs="Arial"/>
          <w:iCs/>
          <w:szCs w:val="20"/>
        </w:rPr>
        <w:t xml:space="preserve"> o </w:t>
      </w:r>
      <w:r w:rsidR="00B95408">
        <w:rPr>
          <w:rFonts w:cs="Arial"/>
          <w:iCs/>
          <w:szCs w:val="20"/>
        </w:rPr>
        <w:t xml:space="preserve">zadávání </w:t>
      </w:r>
      <w:r>
        <w:rPr>
          <w:rFonts w:cs="Arial"/>
          <w:iCs/>
          <w:szCs w:val="20"/>
        </w:rPr>
        <w:t>veřejných zakáz</w:t>
      </w:r>
      <w:r w:rsidR="00B95408">
        <w:rPr>
          <w:rFonts w:cs="Arial"/>
          <w:iCs/>
          <w:szCs w:val="20"/>
        </w:rPr>
        <w:t>e</w:t>
      </w:r>
      <w:r>
        <w:rPr>
          <w:rFonts w:cs="Arial"/>
          <w:iCs/>
          <w:szCs w:val="20"/>
        </w:rPr>
        <w:t>k</w:t>
      </w:r>
      <w:r w:rsidR="00CF474E">
        <w:rPr>
          <w:rFonts w:cs="Arial"/>
          <w:iCs/>
          <w:szCs w:val="20"/>
        </w:rPr>
        <w:t>, v platném znění</w:t>
      </w:r>
      <w:r>
        <w:rPr>
          <w:rFonts w:cs="Arial"/>
          <w:iCs/>
          <w:szCs w:val="20"/>
        </w:rPr>
        <w:t xml:space="preserve"> a řídí se Pravidly pro zadávání</w:t>
      </w:r>
      <w:r w:rsidR="00996C30">
        <w:rPr>
          <w:rFonts w:cs="Arial"/>
          <w:iCs/>
          <w:szCs w:val="20"/>
        </w:rPr>
        <w:t xml:space="preserve"> zakázek malého rozsahu městem Vysoké</w:t>
      </w:r>
      <w:r>
        <w:rPr>
          <w:rFonts w:cs="Arial"/>
          <w:iCs/>
          <w:szCs w:val="20"/>
        </w:rPr>
        <w:t xml:space="preserve"> nad Jizerou.</w:t>
      </w:r>
    </w:p>
    <w:p w:rsidR="001B1534" w:rsidRDefault="001B1534" w:rsidP="001B1534">
      <w:pPr>
        <w:pStyle w:val="Standard"/>
        <w:jc w:val="both"/>
        <w:rPr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B1534" w:rsidTr="008C7474">
        <w:tc>
          <w:tcPr>
            <w:tcW w:w="5000" w:type="pct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534" w:rsidRDefault="001B1534" w:rsidP="008C7474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b/>
                <w:bCs/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ZADAVATEL</w:t>
            </w:r>
            <w:r>
              <w:rPr>
                <w:b/>
                <w:bCs/>
                <w:sz w:val="24"/>
              </w:rPr>
              <w:tab/>
            </w:r>
          </w:p>
        </w:tc>
      </w:tr>
    </w:tbl>
    <w:p w:rsidR="00996C30" w:rsidRDefault="00996C30" w:rsidP="00996C30">
      <w:pPr>
        <w:pStyle w:val="Standard"/>
        <w:spacing w:before="57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Město Vysoké nad Jizerou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Náměstí Dr. Karla Kramáře 227, 512 11 Vysoké nad Jizerou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IČO</w:t>
      </w:r>
      <w:r w:rsidR="000169F8">
        <w:rPr>
          <w:rFonts w:eastAsia="Calibri" w:cs="Calibri"/>
          <w:szCs w:val="20"/>
        </w:rPr>
        <w:t xml:space="preserve"> / DIČ</w:t>
      </w:r>
      <w:r>
        <w:rPr>
          <w:rFonts w:eastAsia="Calibri" w:cs="Calibri"/>
          <w:szCs w:val="20"/>
        </w:rPr>
        <w:t>: 00276294</w:t>
      </w:r>
      <w:r w:rsidR="000169F8">
        <w:rPr>
          <w:rFonts w:eastAsia="Calibri" w:cs="Calibri"/>
          <w:szCs w:val="20"/>
        </w:rPr>
        <w:t xml:space="preserve"> / </w:t>
      </w:r>
      <w:r>
        <w:rPr>
          <w:rFonts w:eastAsia="Calibri" w:cs="Calibri"/>
          <w:szCs w:val="20"/>
        </w:rPr>
        <w:t>CZ00276294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tel: +420 481 593 903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Identifikátor datové schránky: tcebaf5</w:t>
      </w:r>
    </w:p>
    <w:p w:rsidR="00996C30" w:rsidRDefault="00996C30" w:rsidP="00996C30">
      <w:pPr>
        <w:pStyle w:val="Standard"/>
        <w:ind w:left="350" w:hanging="363"/>
        <w:jc w:val="both"/>
        <w:rPr>
          <w:rFonts w:eastAsia="Calibri" w:cs="Calibri"/>
          <w:szCs w:val="20"/>
        </w:rPr>
      </w:pPr>
    </w:p>
    <w:p w:rsidR="00996C30" w:rsidRDefault="00996C30" w:rsidP="00996C30">
      <w:pPr>
        <w:pStyle w:val="Standard"/>
        <w:tabs>
          <w:tab w:val="left" w:pos="2095"/>
        </w:tabs>
        <w:ind w:left="350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 xml:space="preserve">Doručovací adresa: </w:t>
      </w:r>
      <w:r>
        <w:rPr>
          <w:rFonts w:eastAsia="Calibri" w:cs="Calibri"/>
          <w:szCs w:val="20"/>
        </w:rPr>
        <w:tab/>
      </w:r>
      <w:r>
        <w:rPr>
          <w:rFonts w:eastAsia="Calibri" w:cs="Calibri"/>
          <w:szCs w:val="20"/>
        </w:rPr>
        <w:tab/>
        <w:t>Náměstí Dr. Karla Kramáře 227, 512 11 Vysoké nad Jizerou</w:t>
      </w:r>
    </w:p>
    <w:p w:rsidR="00996C30" w:rsidRPr="00EB7788" w:rsidRDefault="00996C30" w:rsidP="00996C30">
      <w:pPr>
        <w:pStyle w:val="Standard"/>
        <w:tabs>
          <w:tab w:val="left" w:pos="2095"/>
        </w:tabs>
        <w:ind w:left="350" w:hanging="363"/>
        <w:jc w:val="both"/>
        <w:rPr>
          <w:rStyle w:val="Internetlink"/>
          <w:rFonts w:eastAsia="Calibri" w:cs="Calibri"/>
          <w:b/>
          <w:iCs/>
          <w:color w:val="000000"/>
          <w:szCs w:val="20"/>
          <w:u w:val="none"/>
        </w:rPr>
      </w:pPr>
      <w:r>
        <w:rPr>
          <w:rStyle w:val="Internetlink"/>
          <w:rFonts w:eastAsia="Calibri" w:cs="Calibri"/>
          <w:iCs/>
          <w:color w:val="000000"/>
          <w:szCs w:val="20"/>
          <w:u w:val="none"/>
        </w:rPr>
        <w:t>Kontaktní osoba:</w:t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 w:rsidRPr="00EB7788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ab/>
        <w:t>Ing. Jaroslav Necha</w:t>
      </w:r>
      <w:r w:rsidR="00EB7788" w:rsidRPr="00EB7788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 xml:space="preserve">nický, tel.: 481 593 </w:t>
      </w:r>
      <w:r w:rsidR="000169F8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>371</w:t>
      </w:r>
      <w:r w:rsidR="00EB7788" w:rsidRPr="00EB7788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>, mobil</w:t>
      </w:r>
      <w:r w:rsidRPr="00EB7788">
        <w:rPr>
          <w:rStyle w:val="Internetlink"/>
          <w:rFonts w:eastAsia="Calibri" w:cs="Calibri"/>
          <w:b/>
          <w:iCs/>
          <w:color w:val="000000"/>
          <w:szCs w:val="20"/>
          <w:u w:val="none"/>
        </w:rPr>
        <w:t>: 605 976 887</w:t>
      </w:r>
    </w:p>
    <w:p w:rsidR="001B1534" w:rsidRDefault="00996C30" w:rsidP="00996C30">
      <w:pPr>
        <w:pStyle w:val="Standard"/>
        <w:ind w:left="350" w:hanging="363"/>
        <w:jc w:val="both"/>
        <w:rPr>
          <w:rStyle w:val="Internetlink"/>
          <w:rFonts w:eastAsia="Calibri" w:cs="Calibri"/>
          <w:iCs/>
          <w:color w:val="000000"/>
          <w:szCs w:val="20"/>
          <w:u w:val="none"/>
        </w:rPr>
      </w:pP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</w:r>
      <w:r>
        <w:rPr>
          <w:rStyle w:val="Internetlink"/>
          <w:rFonts w:eastAsia="Calibri" w:cs="Calibri"/>
          <w:iCs/>
          <w:color w:val="000000"/>
          <w:szCs w:val="20"/>
          <w:u w:val="none"/>
        </w:rPr>
        <w:tab/>
        <w:t xml:space="preserve">email: </w:t>
      </w:r>
      <w:r w:rsidR="00EB7788" w:rsidRPr="00EB7788">
        <w:rPr>
          <w:rStyle w:val="Internetlink"/>
          <w:rFonts w:eastAsia="Calibri" w:cs="Calibri"/>
          <w:iCs/>
          <w:color w:val="000000"/>
          <w:szCs w:val="20"/>
        </w:rPr>
        <w:t>mistostarosta@vysokenadjizerou.cz</w:t>
      </w:r>
    </w:p>
    <w:p w:rsidR="00EB7788" w:rsidRPr="008C4816" w:rsidRDefault="00EB7788" w:rsidP="00996C30">
      <w:pPr>
        <w:pStyle w:val="Standard"/>
        <w:ind w:left="350" w:hanging="363"/>
        <w:jc w:val="both"/>
        <w:rPr>
          <w:rStyle w:val="Internetlink"/>
          <w:rFonts w:eastAsia="Calibri" w:cs="Calibri"/>
          <w:b/>
          <w:iCs/>
          <w:color w:val="auto"/>
          <w:szCs w:val="20"/>
          <w:u w:val="none"/>
        </w:rPr>
      </w:pPr>
      <w:r w:rsidRPr="000169F8">
        <w:rPr>
          <w:rStyle w:val="Internetlink"/>
          <w:rFonts w:eastAsia="Calibri" w:cs="Calibri"/>
          <w:iCs/>
          <w:color w:val="FF0000"/>
          <w:szCs w:val="20"/>
          <w:u w:val="none"/>
        </w:rPr>
        <w:tab/>
      </w:r>
      <w:r w:rsidRPr="000169F8">
        <w:rPr>
          <w:rStyle w:val="Internetlink"/>
          <w:rFonts w:eastAsia="Calibri" w:cs="Calibri"/>
          <w:iCs/>
          <w:color w:val="FF0000"/>
          <w:szCs w:val="20"/>
          <w:u w:val="none"/>
        </w:rPr>
        <w:tab/>
      </w:r>
      <w:r w:rsidRPr="000169F8">
        <w:rPr>
          <w:rStyle w:val="Internetlink"/>
          <w:rFonts w:eastAsia="Calibri" w:cs="Calibri"/>
          <w:iCs/>
          <w:color w:val="FF0000"/>
          <w:szCs w:val="20"/>
          <w:u w:val="none"/>
        </w:rPr>
        <w:tab/>
      </w:r>
      <w:r w:rsidRPr="000169F8">
        <w:rPr>
          <w:rStyle w:val="Internetlink"/>
          <w:rFonts w:eastAsia="Calibri" w:cs="Calibri"/>
          <w:iCs/>
          <w:color w:val="FF0000"/>
          <w:szCs w:val="20"/>
          <w:u w:val="none"/>
        </w:rPr>
        <w:tab/>
      </w:r>
      <w:r w:rsidRPr="008C4816">
        <w:rPr>
          <w:rStyle w:val="Internetlink"/>
          <w:rFonts w:eastAsia="Calibri" w:cs="Calibri"/>
          <w:iCs/>
          <w:color w:val="auto"/>
          <w:szCs w:val="20"/>
          <w:u w:val="none"/>
        </w:rPr>
        <w:t xml:space="preserve">případně </w:t>
      </w:r>
      <w:r w:rsidRPr="008C4816">
        <w:rPr>
          <w:rStyle w:val="Internetlink"/>
          <w:rFonts w:eastAsia="Calibri" w:cs="Calibri"/>
          <w:b/>
          <w:iCs/>
          <w:color w:val="auto"/>
          <w:szCs w:val="20"/>
          <w:u w:val="none"/>
        </w:rPr>
        <w:t xml:space="preserve">Ing. Tereza Fenclová, tel.: 481 </w:t>
      </w:r>
      <w:r w:rsidR="000169F8" w:rsidRPr="008C4816">
        <w:rPr>
          <w:rStyle w:val="Internetlink"/>
          <w:rFonts w:eastAsia="Calibri" w:cs="Calibri"/>
          <w:b/>
          <w:iCs/>
          <w:color w:val="auto"/>
          <w:szCs w:val="20"/>
          <w:u w:val="none"/>
        </w:rPr>
        <w:t>312</w:t>
      </w:r>
      <w:r w:rsidRPr="008C4816">
        <w:rPr>
          <w:rStyle w:val="Internetlink"/>
          <w:rFonts w:eastAsia="Calibri" w:cs="Calibri"/>
          <w:b/>
          <w:iCs/>
          <w:color w:val="auto"/>
          <w:szCs w:val="20"/>
          <w:u w:val="none"/>
        </w:rPr>
        <w:t> </w:t>
      </w:r>
      <w:r w:rsidR="000169F8" w:rsidRPr="008C4816">
        <w:rPr>
          <w:rStyle w:val="Internetlink"/>
          <w:rFonts w:eastAsia="Calibri" w:cs="Calibri"/>
          <w:b/>
          <w:iCs/>
          <w:color w:val="auto"/>
          <w:szCs w:val="20"/>
          <w:u w:val="none"/>
        </w:rPr>
        <w:t>170</w:t>
      </w:r>
      <w:r w:rsidRPr="008C4816">
        <w:rPr>
          <w:rStyle w:val="Internetlink"/>
          <w:rFonts w:eastAsia="Calibri" w:cs="Calibri"/>
          <w:b/>
          <w:iCs/>
          <w:color w:val="auto"/>
          <w:szCs w:val="20"/>
          <w:u w:val="none"/>
        </w:rPr>
        <w:t>, mobil: 606 821 788</w:t>
      </w:r>
    </w:p>
    <w:p w:rsidR="00EB7788" w:rsidRPr="008C4816" w:rsidRDefault="00EB7788" w:rsidP="00EB7788">
      <w:pPr>
        <w:pStyle w:val="Standard"/>
        <w:spacing w:after="120"/>
        <w:ind w:left="352" w:hanging="363"/>
        <w:jc w:val="both"/>
        <w:rPr>
          <w:rFonts w:eastAsia="Calibri" w:cs="Calibri"/>
          <w:szCs w:val="20"/>
        </w:rPr>
      </w:pPr>
      <w:r w:rsidRPr="008C4816">
        <w:rPr>
          <w:rStyle w:val="Internetlink"/>
          <w:rFonts w:eastAsia="Calibri" w:cs="Calibri"/>
          <w:iCs/>
          <w:color w:val="auto"/>
          <w:szCs w:val="20"/>
          <w:u w:val="none"/>
        </w:rPr>
        <w:tab/>
      </w:r>
      <w:r w:rsidRPr="008C4816">
        <w:rPr>
          <w:rStyle w:val="Internetlink"/>
          <w:rFonts w:eastAsia="Calibri" w:cs="Calibri"/>
          <w:iCs/>
          <w:color w:val="auto"/>
          <w:szCs w:val="20"/>
          <w:u w:val="none"/>
        </w:rPr>
        <w:tab/>
      </w:r>
      <w:r w:rsidRPr="008C4816">
        <w:rPr>
          <w:rStyle w:val="Internetlink"/>
          <w:rFonts w:eastAsia="Calibri" w:cs="Calibri"/>
          <w:iCs/>
          <w:color w:val="auto"/>
          <w:szCs w:val="20"/>
          <w:u w:val="none"/>
        </w:rPr>
        <w:tab/>
      </w:r>
      <w:r w:rsidRPr="008C4816">
        <w:rPr>
          <w:rStyle w:val="Internetlink"/>
          <w:rFonts w:eastAsia="Calibri" w:cs="Calibri"/>
          <w:iCs/>
          <w:color w:val="auto"/>
          <w:szCs w:val="20"/>
          <w:u w:val="none"/>
        </w:rPr>
        <w:tab/>
        <w:t xml:space="preserve">email: </w:t>
      </w:r>
      <w:r w:rsidRPr="008C4816">
        <w:rPr>
          <w:rStyle w:val="Internetlink"/>
          <w:rFonts w:eastAsia="Calibri" w:cs="Calibri"/>
          <w:iCs/>
          <w:color w:val="auto"/>
          <w:szCs w:val="20"/>
        </w:rPr>
        <w:t>uctarna2@vysokenadjizerou.cz</w:t>
      </w:r>
      <w:r w:rsidRPr="008C4816">
        <w:rPr>
          <w:rStyle w:val="Internetlink"/>
          <w:rFonts w:eastAsia="Calibri" w:cs="Calibri"/>
          <w:iCs/>
          <w:color w:val="auto"/>
          <w:szCs w:val="20"/>
          <w:u w:val="none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B1534" w:rsidTr="008C7474">
        <w:tc>
          <w:tcPr>
            <w:tcW w:w="5000" w:type="pct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1534" w:rsidRDefault="001B1534" w:rsidP="00996C30">
            <w:pPr>
              <w:pStyle w:val="Standard"/>
              <w:numPr>
                <w:ilvl w:val="0"/>
                <w:numId w:val="13"/>
              </w:numPr>
              <w:ind w:left="350" w:hanging="363"/>
              <w:jc w:val="both"/>
              <w:rPr>
                <w:b/>
                <w:bCs/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VYMEZENÍ PŘEDMĚTU VEŘEJNÉ ZAKÁZKY A JEHO TECHNICKÁ SPECIFIKACE</w:t>
            </w:r>
            <w:r>
              <w:rPr>
                <w:b/>
                <w:bCs/>
                <w:sz w:val="24"/>
              </w:rPr>
              <w:tab/>
            </w:r>
          </w:p>
        </w:tc>
      </w:tr>
    </w:tbl>
    <w:p w:rsidR="00996C30" w:rsidRPr="00B81463" w:rsidRDefault="00996C30" w:rsidP="00996C30">
      <w:pPr>
        <w:pStyle w:val="Standard"/>
        <w:spacing w:before="57" w:after="57"/>
        <w:ind w:left="352" w:hanging="363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Jedná se o veřejnou zakázku malého rozsahu </w:t>
      </w:r>
      <w:r w:rsidR="00CB287A">
        <w:rPr>
          <w:rFonts w:eastAsia="Calibri" w:cs="Arial"/>
          <w:szCs w:val="20"/>
        </w:rPr>
        <w:t>IV</w:t>
      </w:r>
      <w:r>
        <w:rPr>
          <w:rFonts w:eastAsia="Calibri" w:cs="Arial"/>
          <w:szCs w:val="20"/>
        </w:rPr>
        <w:t xml:space="preserve">. kategorie na </w:t>
      </w:r>
      <w:r w:rsidR="00E161AB" w:rsidRPr="00B81463">
        <w:rPr>
          <w:rFonts w:cs="Arial"/>
          <w:iCs/>
          <w:szCs w:val="20"/>
        </w:rPr>
        <w:t>stavební práce.</w:t>
      </w:r>
    </w:p>
    <w:p w:rsidR="00996C30" w:rsidRDefault="00996C30" w:rsidP="00996C30">
      <w:pPr>
        <w:pStyle w:val="Standard"/>
        <w:spacing w:after="57"/>
        <w:ind w:left="352" w:hanging="363"/>
        <w:jc w:val="both"/>
        <w:rPr>
          <w:b/>
          <w:bCs/>
        </w:rPr>
      </w:pPr>
      <w:r>
        <w:rPr>
          <w:rFonts w:cs="Arial"/>
          <w:b/>
          <w:bCs/>
          <w:szCs w:val="20"/>
        </w:rPr>
        <w:t>Název zakázky:</w:t>
      </w:r>
      <w:r w:rsidR="00AD59E9">
        <w:rPr>
          <w:rFonts w:cs="Arial"/>
          <w:b/>
          <w:bCs/>
          <w:szCs w:val="20"/>
        </w:rPr>
        <w:t xml:space="preserve"> </w:t>
      </w:r>
      <w:r w:rsidR="00982594">
        <w:rPr>
          <w:rFonts w:cs="Arial"/>
          <w:b/>
          <w:bCs/>
          <w:szCs w:val="20"/>
        </w:rPr>
        <w:t xml:space="preserve">Oprava </w:t>
      </w:r>
      <w:r w:rsidR="000169F8">
        <w:rPr>
          <w:rFonts w:cs="Arial"/>
          <w:b/>
          <w:bCs/>
          <w:szCs w:val="20"/>
        </w:rPr>
        <w:t>hasičské zbrojnice v Tříči</w:t>
      </w:r>
      <w:r>
        <w:rPr>
          <w:rFonts w:cs="Arial"/>
          <w:b/>
          <w:bCs/>
          <w:szCs w:val="20"/>
        </w:rPr>
        <w:t xml:space="preserve"> </w:t>
      </w:r>
    </w:p>
    <w:p w:rsidR="006628D0" w:rsidRPr="006628D0" w:rsidRDefault="005F0908" w:rsidP="006628D0">
      <w:pPr>
        <w:pStyle w:val="Standard"/>
        <w:ind w:firstLine="284"/>
        <w:jc w:val="both"/>
        <w:rPr>
          <w:rFonts w:eastAsia="Calibri" w:cs="Arial"/>
          <w:bCs/>
          <w:szCs w:val="20"/>
        </w:rPr>
      </w:pPr>
      <w:r>
        <w:rPr>
          <w:rFonts w:eastAsia="Calibri" w:cs="Arial"/>
          <w:b/>
          <w:bCs/>
          <w:szCs w:val="20"/>
        </w:rPr>
        <w:t xml:space="preserve">Předmět zakázky: </w:t>
      </w:r>
      <w:r w:rsidR="00256D37">
        <w:rPr>
          <w:rFonts w:eastAsia="Calibri" w:cs="Arial"/>
          <w:bCs/>
          <w:szCs w:val="20"/>
        </w:rPr>
        <w:t xml:space="preserve">Oprava </w:t>
      </w:r>
      <w:r w:rsidR="000169F8">
        <w:rPr>
          <w:rFonts w:eastAsia="Calibri" w:cs="Arial"/>
          <w:bCs/>
          <w:szCs w:val="20"/>
        </w:rPr>
        <w:t xml:space="preserve">hasičské zbrojnice ve Vysokém nad Jizerou, v k. ú. Tříč, na pozemcích p. č. st. 249 a 279, </w:t>
      </w:r>
      <w:r w:rsidR="00730447">
        <w:rPr>
          <w:rFonts w:eastAsia="Calibri" w:cs="Arial"/>
          <w:bCs/>
          <w:szCs w:val="20"/>
        </w:rPr>
        <w:t>zahrnuje dvě</w:t>
      </w:r>
      <w:r w:rsidR="000169F8">
        <w:rPr>
          <w:rFonts w:eastAsia="Calibri" w:cs="Arial"/>
          <w:bCs/>
          <w:szCs w:val="20"/>
        </w:rPr>
        <w:t xml:space="preserve"> fáz</w:t>
      </w:r>
      <w:r w:rsidR="00730447">
        <w:rPr>
          <w:rFonts w:eastAsia="Calibri" w:cs="Arial"/>
          <w:bCs/>
          <w:szCs w:val="20"/>
        </w:rPr>
        <w:t>e</w:t>
      </w:r>
      <w:r w:rsidR="00F056B6">
        <w:rPr>
          <w:rFonts w:eastAsia="Calibri" w:cs="Arial"/>
          <w:bCs/>
          <w:szCs w:val="20"/>
        </w:rPr>
        <w:t xml:space="preserve"> – </w:t>
      </w:r>
      <w:r w:rsidR="00F056B6" w:rsidRPr="006628D0">
        <w:rPr>
          <w:rFonts w:eastAsia="Calibri" w:cs="Arial"/>
          <w:bCs/>
          <w:szCs w:val="20"/>
        </w:rPr>
        <w:t>statické zajišt</w:t>
      </w:r>
      <w:r w:rsidR="00730447">
        <w:rPr>
          <w:rFonts w:eastAsia="Calibri" w:cs="Arial"/>
          <w:bCs/>
          <w:szCs w:val="20"/>
        </w:rPr>
        <w:t>ění objektu a stavebně technickou obnovu</w:t>
      </w:r>
      <w:r w:rsidR="00F056B6" w:rsidRPr="006628D0">
        <w:rPr>
          <w:rFonts w:eastAsia="Calibri" w:cs="Arial"/>
          <w:bCs/>
          <w:szCs w:val="20"/>
        </w:rPr>
        <w:t xml:space="preserve"> objektu.</w:t>
      </w:r>
    </w:p>
    <w:p w:rsidR="006628D0" w:rsidRPr="006628D0" w:rsidRDefault="006628D0" w:rsidP="006628D0">
      <w:pPr>
        <w:pStyle w:val="Standard"/>
        <w:ind w:firstLine="284"/>
        <w:jc w:val="both"/>
        <w:rPr>
          <w:rFonts w:eastAsia="Calibri" w:cs="Arial"/>
          <w:bCs/>
          <w:szCs w:val="20"/>
        </w:rPr>
      </w:pPr>
      <w:r w:rsidRPr="006628D0">
        <w:rPr>
          <w:rFonts w:eastAsia="Calibri" w:cs="Arial"/>
          <w:b/>
          <w:bCs/>
          <w:szCs w:val="20"/>
        </w:rPr>
        <w:t>Statické zajištění objektu</w:t>
      </w:r>
      <w:r w:rsidRPr="006628D0">
        <w:rPr>
          <w:rFonts w:eastAsia="Calibri" w:cs="Arial"/>
          <w:bCs/>
          <w:szCs w:val="20"/>
        </w:rPr>
        <w:t xml:space="preserve"> bude provedeno pro stabilizaci základové konstrukce a pro stabilizaci obvodových konstrukcí zbrojnice následovně: jihovýchodní roh základové konstrukce (soklu) zbrojnice bude zpevněn ocelovými mikro pilotami průměru 100 mm a hloubky 1500 mm v počtu 3 ks. Piloty budou aplikovány šikmo pod základ ve směru cca 15° od svislice. Zajištění soklu na jižní a východní straně bude provedeno vytvořením náhradního věnce pod úrovní podlahy v přízemí. Věnec bude proveden v délce 5 m na jižní straně a v délce 3,30 m na východní straně soklu vlepením táhel</w:t>
      </w:r>
      <w:r w:rsidR="00C32CE9">
        <w:rPr>
          <w:rFonts w:eastAsia="Calibri" w:cs="Arial"/>
          <w:bCs/>
          <w:szCs w:val="20"/>
        </w:rPr>
        <w:t xml:space="preserve"> - helikálních</w:t>
      </w:r>
      <w:r w:rsidR="00C32CE9" w:rsidRPr="00C32CE9">
        <w:rPr>
          <w:rFonts w:eastAsia="Calibri" w:cs="Arial"/>
          <w:bCs/>
          <w:szCs w:val="20"/>
        </w:rPr>
        <w:t xml:space="preserve"> nerezov</w:t>
      </w:r>
      <w:r w:rsidR="00C32CE9">
        <w:rPr>
          <w:rFonts w:eastAsia="Calibri" w:cs="Arial"/>
          <w:bCs/>
          <w:szCs w:val="20"/>
        </w:rPr>
        <w:t>ých</w:t>
      </w:r>
      <w:r w:rsidR="00C32CE9" w:rsidRPr="00C32CE9">
        <w:rPr>
          <w:rFonts w:eastAsia="Calibri" w:cs="Arial"/>
          <w:bCs/>
          <w:szCs w:val="20"/>
        </w:rPr>
        <w:t xml:space="preserve"> výztuž</w:t>
      </w:r>
      <w:r w:rsidR="00C32CE9">
        <w:rPr>
          <w:rFonts w:eastAsia="Calibri" w:cs="Arial"/>
          <w:bCs/>
          <w:szCs w:val="20"/>
        </w:rPr>
        <w:t>í</w:t>
      </w:r>
      <w:r w:rsidR="00C32CE9" w:rsidRPr="00C32CE9">
        <w:rPr>
          <w:rFonts w:eastAsia="Calibri" w:cs="Arial"/>
          <w:bCs/>
          <w:szCs w:val="20"/>
        </w:rPr>
        <w:t xml:space="preserve"> z austenitické oceli</w:t>
      </w:r>
      <w:r w:rsidRPr="006628D0">
        <w:rPr>
          <w:rFonts w:eastAsia="Calibri" w:cs="Arial"/>
          <w:bCs/>
          <w:szCs w:val="20"/>
        </w:rPr>
        <w:t>. Jižní základ přístavby (skladu) bude podchycen betonovou základovou konstrukcí šíře 0,50 m do hloubky 1,20 m pod upravený terén. Podchycení bud</w:t>
      </w:r>
      <w:r w:rsidR="00C32CE9">
        <w:rPr>
          <w:rFonts w:eastAsia="Calibri" w:cs="Arial"/>
          <w:bCs/>
          <w:szCs w:val="20"/>
        </w:rPr>
        <w:t>e provedeno v délce 4 m (viz </w:t>
      </w:r>
      <w:r w:rsidRPr="006628D0">
        <w:rPr>
          <w:rFonts w:eastAsia="Calibri" w:cs="Arial"/>
          <w:bCs/>
          <w:szCs w:val="20"/>
        </w:rPr>
        <w:t xml:space="preserve">Půdorys spodní stavby, č. výkresu 04). </w:t>
      </w:r>
    </w:p>
    <w:p w:rsidR="006628D0" w:rsidRPr="006628D0" w:rsidRDefault="006628D0" w:rsidP="006628D0">
      <w:pPr>
        <w:pStyle w:val="Standard"/>
        <w:ind w:firstLine="284"/>
        <w:jc w:val="both"/>
        <w:rPr>
          <w:rFonts w:eastAsia="Calibri" w:cs="Arial"/>
          <w:bCs/>
          <w:szCs w:val="20"/>
        </w:rPr>
      </w:pPr>
      <w:r w:rsidRPr="006628D0">
        <w:rPr>
          <w:rFonts w:eastAsia="Calibri" w:cs="Arial"/>
          <w:bCs/>
          <w:szCs w:val="20"/>
        </w:rPr>
        <w:t xml:space="preserve">Obvodová stěna skladu od původní zbrojnice k oknu skladu bude přezděna, pro přezdění budou použity plné cihly na MVC 2,5. Do obvodového zdiva bude po obvodu v úrovni cca stropní konstrukce vytvořen náhradní věnec, který bude proveden po celém obvodu budovy a na vnitřní stěně původní budovy zbrojnice. Věnec bude vytvořen vlepením táhel </w:t>
      </w:r>
      <w:r w:rsidR="00C32CE9">
        <w:rPr>
          <w:rFonts w:eastAsia="Calibri" w:cs="Arial"/>
          <w:bCs/>
          <w:szCs w:val="20"/>
        </w:rPr>
        <w:t xml:space="preserve">– helikálních </w:t>
      </w:r>
      <w:r w:rsidR="00C32CE9" w:rsidRPr="00C32CE9">
        <w:rPr>
          <w:rFonts w:eastAsia="Calibri" w:cs="Arial"/>
          <w:bCs/>
          <w:szCs w:val="20"/>
        </w:rPr>
        <w:t>nerezov</w:t>
      </w:r>
      <w:r w:rsidR="00C32CE9">
        <w:rPr>
          <w:rFonts w:eastAsia="Calibri" w:cs="Arial"/>
          <w:bCs/>
          <w:szCs w:val="20"/>
        </w:rPr>
        <w:t>ých</w:t>
      </w:r>
      <w:r w:rsidR="00C32CE9" w:rsidRPr="00C32CE9">
        <w:rPr>
          <w:rFonts w:eastAsia="Calibri" w:cs="Arial"/>
          <w:bCs/>
          <w:szCs w:val="20"/>
        </w:rPr>
        <w:t xml:space="preserve"> výztuž</w:t>
      </w:r>
      <w:r w:rsidR="00C32CE9">
        <w:rPr>
          <w:rFonts w:eastAsia="Calibri" w:cs="Arial"/>
          <w:bCs/>
          <w:szCs w:val="20"/>
        </w:rPr>
        <w:t>í</w:t>
      </w:r>
      <w:r w:rsidR="00C32CE9" w:rsidRPr="00C32CE9">
        <w:rPr>
          <w:rFonts w:eastAsia="Calibri" w:cs="Arial"/>
          <w:bCs/>
          <w:szCs w:val="20"/>
        </w:rPr>
        <w:t xml:space="preserve"> z austenitické oceli</w:t>
      </w:r>
      <w:r w:rsidR="00C32CE9" w:rsidRPr="006628D0">
        <w:rPr>
          <w:rFonts w:eastAsia="Calibri" w:cs="Arial"/>
          <w:bCs/>
          <w:szCs w:val="20"/>
        </w:rPr>
        <w:t xml:space="preserve"> </w:t>
      </w:r>
      <w:r w:rsidRPr="006628D0">
        <w:rPr>
          <w:rFonts w:eastAsia="Calibri" w:cs="Arial"/>
          <w:bCs/>
          <w:szCs w:val="20"/>
        </w:rPr>
        <w:t>o průměru 8 mm</w:t>
      </w:r>
      <w:r w:rsidR="00C32CE9">
        <w:rPr>
          <w:rFonts w:eastAsia="Calibri" w:cs="Arial"/>
          <w:bCs/>
          <w:szCs w:val="20"/>
        </w:rPr>
        <w:t>,</w:t>
      </w:r>
      <w:r w:rsidRPr="006628D0">
        <w:rPr>
          <w:rFonts w:eastAsia="Calibri" w:cs="Arial"/>
          <w:bCs/>
          <w:szCs w:val="20"/>
        </w:rPr>
        <w:t xml:space="preserve"> lepení proběhne pomocí </w:t>
      </w:r>
      <w:r w:rsidR="00C32CE9">
        <w:rPr>
          <w:rFonts w:eastAsia="Calibri" w:cs="Arial"/>
          <w:bCs/>
          <w:szCs w:val="20"/>
        </w:rPr>
        <w:t>nesmrštitelné, tixotropní zálivky na cementové bázi</w:t>
      </w:r>
      <w:r w:rsidRPr="006628D0">
        <w:rPr>
          <w:rFonts w:eastAsia="Calibri" w:cs="Arial"/>
          <w:bCs/>
          <w:szCs w:val="20"/>
        </w:rPr>
        <w:t>. (viz Půdorys 1. n. p., č. výkresu 05).</w:t>
      </w:r>
    </w:p>
    <w:p w:rsidR="006628D0" w:rsidRPr="006628D0" w:rsidRDefault="006628D0" w:rsidP="006628D0">
      <w:pPr>
        <w:pStyle w:val="Standard"/>
        <w:ind w:firstLine="284"/>
        <w:jc w:val="both"/>
        <w:rPr>
          <w:rFonts w:eastAsia="Calibri" w:cs="Arial"/>
          <w:bCs/>
          <w:szCs w:val="20"/>
        </w:rPr>
      </w:pPr>
      <w:r w:rsidRPr="006628D0">
        <w:rPr>
          <w:rFonts w:eastAsia="Calibri" w:cs="Arial"/>
          <w:bCs/>
          <w:szCs w:val="20"/>
        </w:rPr>
        <w:t>Trhliny v obvodovém zdivu ve štítě jižní stěny a napojení zdiva skladu k pilíři původní zbrojnice budou „sešity“</w:t>
      </w:r>
      <w:r w:rsidR="00C32CE9">
        <w:rPr>
          <w:rFonts w:eastAsia="Calibri" w:cs="Arial"/>
          <w:bCs/>
          <w:szCs w:val="20"/>
        </w:rPr>
        <w:t xml:space="preserve"> opět</w:t>
      </w:r>
      <w:r w:rsidRPr="006628D0">
        <w:rPr>
          <w:rFonts w:eastAsia="Calibri" w:cs="Arial"/>
          <w:bCs/>
          <w:szCs w:val="20"/>
        </w:rPr>
        <w:t xml:space="preserve"> pomocí táhel </w:t>
      </w:r>
      <w:r w:rsidR="00C32CE9">
        <w:rPr>
          <w:rFonts w:eastAsia="Calibri" w:cs="Arial"/>
          <w:bCs/>
          <w:szCs w:val="20"/>
        </w:rPr>
        <w:t>- helikálních</w:t>
      </w:r>
      <w:r w:rsidR="00C32CE9" w:rsidRPr="00C32CE9">
        <w:rPr>
          <w:rFonts w:eastAsia="Calibri" w:cs="Arial"/>
          <w:bCs/>
          <w:szCs w:val="20"/>
        </w:rPr>
        <w:t xml:space="preserve"> nerezov</w:t>
      </w:r>
      <w:r w:rsidR="00C32CE9">
        <w:rPr>
          <w:rFonts w:eastAsia="Calibri" w:cs="Arial"/>
          <w:bCs/>
          <w:szCs w:val="20"/>
        </w:rPr>
        <w:t>ých</w:t>
      </w:r>
      <w:r w:rsidR="00C32CE9" w:rsidRPr="00C32CE9">
        <w:rPr>
          <w:rFonts w:eastAsia="Calibri" w:cs="Arial"/>
          <w:bCs/>
          <w:szCs w:val="20"/>
        </w:rPr>
        <w:t xml:space="preserve"> výztuž</w:t>
      </w:r>
      <w:r w:rsidR="00C32CE9">
        <w:rPr>
          <w:rFonts w:eastAsia="Calibri" w:cs="Arial"/>
          <w:bCs/>
          <w:szCs w:val="20"/>
        </w:rPr>
        <w:t>í</w:t>
      </w:r>
      <w:r w:rsidR="00C32CE9" w:rsidRPr="00C32CE9">
        <w:rPr>
          <w:rFonts w:eastAsia="Calibri" w:cs="Arial"/>
          <w:bCs/>
          <w:szCs w:val="20"/>
        </w:rPr>
        <w:t xml:space="preserve"> z austenitické oceli</w:t>
      </w:r>
      <w:r w:rsidR="00C32CE9" w:rsidRPr="006628D0">
        <w:rPr>
          <w:rFonts w:eastAsia="Calibri" w:cs="Arial"/>
          <w:bCs/>
          <w:szCs w:val="20"/>
        </w:rPr>
        <w:t xml:space="preserve"> </w:t>
      </w:r>
      <w:r w:rsidRPr="006628D0">
        <w:rPr>
          <w:rFonts w:eastAsia="Calibri" w:cs="Arial"/>
          <w:bCs/>
          <w:szCs w:val="20"/>
        </w:rPr>
        <w:t>v délce 2 m a počtu 6 ks (viz Pohledy B, č. výkresu 11).</w:t>
      </w:r>
    </w:p>
    <w:p w:rsidR="00256D37" w:rsidRPr="006628D0" w:rsidRDefault="006628D0" w:rsidP="006628D0">
      <w:pPr>
        <w:pStyle w:val="Standard"/>
        <w:ind w:firstLine="284"/>
        <w:jc w:val="both"/>
        <w:rPr>
          <w:rFonts w:eastAsia="Calibri" w:cs="Arial"/>
          <w:bCs/>
          <w:szCs w:val="20"/>
        </w:rPr>
      </w:pPr>
      <w:r w:rsidRPr="006628D0">
        <w:rPr>
          <w:rFonts w:eastAsia="Calibri" w:cs="Arial"/>
          <w:bCs/>
          <w:szCs w:val="20"/>
        </w:rPr>
        <w:t xml:space="preserve">Po statickém zajištění objektu, bude provedena </w:t>
      </w:r>
      <w:r w:rsidRPr="006628D0">
        <w:rPr>
          <w:rFonts w:eastAsia="Calibri" w:cs="Arial"/>
          <w:b/>
          <w:bCs/>
          <w:szCs w:val="20"/>
        </w:rPr>
        <w:t>stavebně technická obnova zbrojnice</w:t>
      </w:r>
      <w:r w:rsidRPr="006628D0">
        <w:rPr>
          <w:rFonts w:eastAsia="Calibri" w:cs="Arial"/>
          <w:bCs/>
          <w:szCs w:val="20"/>
        </w:rPr>
        <w:t>, která započne demontáží výplní otvorů – 5 ks oken a 2 ks vrat. Vnitřní a vnější omítka bude v částech, kde nedrží, odstraněna, v kamenném zdivu soklu budovy budou vyčištěny spáry. Betonové podlahy budou v objektu (zbrojnici i skladu) odstraněny až na násyp. Z násypů bude odstraněna vrstva v tloušťce cca 100 mm, zde bude vytvořen po</w:t>
      </w:r>
      <w:r w:rsidR="00C32CE9">
        <w:rPr>
          <w:rFonts w:eastAsia="Calibri" w:cs="Arial"/>
          <w:bCs/>
          <w:szCs w:val="20"/>
        </w:rPr>
        <w:t>dkladní beton z betonu C16/20 a </w:t>
      </w:r>
      <w:r w:rsidRPr="006628D0">
        <w:rPr>
          <w:rFonts w:eastAsia="Calibri" w:cs="Arial"/>
          <w:bCs/>
          <w:szCs w:val="20"/>
        </w:rPr>
        <w:t xml:space="preserve">vyztužen KARI sítí, která bude přesazena až do soklového zdiva. Obvodové zdivo bude podřezáno a bude provedena </w:t>
      </w:r>
      <w:r w:rsidRPr="006628D0">
        <w:rPr>
          <w:rFonts w:eastAsia="Calibri" w:cs="Arial"/>
          <w:bCs/>
          <w:szCs w:val="20"/>
        </w:rPr>
        <w:lastRenderedPageBreak/>
        <w:t>jeho hydroizolace z asfaltových modifikovaných pásů. Nová hydroizolace bude provedena i pod novými podlahami (viz</w:t>
      </w:r>
      <w:r w:rsidR="00394DAD">
        <w:rPr>
          <w:rFonts w:eastAsia="Calibri" w:cs="Arial"/>
          <w:bCs/>
          <w:szCs w:val="20"/>
        </w:rPr>
        <w:t> </w:t>
      </w:r>
      <w:r w:rsidRPr="006628D0">
        <w:rPr>
          <w:rFonts w:eastAsia="Calibri" w:cs="Arial"/>
          <w:bCs/>
          <w:szCs w:val="20"/>
        </w:rPr>
        <w:t xml:space="preserve">Příčný řez, č. výkresů 8 a 9). Nové podlahy budou provedeny z betonu C20/25 v původní tloušťce a vyztuženy rovněž KARI sítí. Luxferové okno bude přezděno z nových tvarovek, zdivo pod oknem bude také přezděno. Podhled ve zbrojnici bude v poškozených částech vyspraven, otvor do půdního prostoru bude vybaven požárním uzávěrem s odolností 30 minut. Ve skladu zbrojnice bude proveden nový požární podhled z požárního SDK tl. 15 mm. Do objektu budou namontována nová dřevěná otevíratelná okna s jednoduchým zasklením </w:t>
      </w:r>
      <w:r w:rsidR="00394DAD">
        <w:rPr>
          <w:rFonts w:eastAsia="Calibri" w:cs="Arial"/>
          <w:bCs/>
          <w:szCs w:val="20"/>
        </w:rPr>
        <w:t xml:space="preserve">a </w:t>
      </w:r>
      <w:r w:rsidRPr="006628D0">
        <w:rPr>
          <w:rFonts w:eastAsia="Calibri" w:cs="Arial"/>
          <w:bCs/>
          <w:szCs w:val="20"/>
        </w:rPr>
        <w:t>nová dřevěná vrata, vše v hnědé barvě. Vrata do zbrojnice budou posuvná, s novou pozinkovanou vodící dráhou, vrata do skladu budou křídlová s vloženými dveřmi s prosvětlovacím oknem. Dále bude v objektu zbrojnice provedena nová elektroinstalace novým hlavním jističem a novým rozvaděčem. Bude provedeno nové osvětlení (ve zbrojnici a skladu budou instalována zářivková svítidla, v půdním prostoru nástěnná svítidla vhodná na dřevěnou konstrukci), nové zásuvkové obvody a nové ovládání sirény. Na objektu budou provedeny částečně nové a částečně vysprávky vnitřních a vnějších omítek, budou provedeny nové nátěry vnitřních a vnějších povrchů. Při zhotovení nových fasádních nátěrů budou natřeny hnědým lazurovacím lakem i přesahy střechy. Od silnice bude na fasádě proveden nový dřevěný (výměnný) obklad, který objekt ochrání v zimních měsících. Nové betonové podlahy budou opatřeny epoxidovým šedým nátěrem, po obvodu místností bude vytvořen soklík. Kolem zbrojnice bude provedeno vyrovnání zeminy.</w:t>
      </w:r>
      <w:r w:rsidR="00F056B6" w:rsidRPr="006628D0">
        <w:rPr>
          <w:rFonts w:eastAsia="Calibri" w:cs="Arial"/>
          <w:bCs/>
          <w:szCs w:val="20"/>
        </w:rPr>
        <w:t xml:space="preserve"> </w:t>
      </w:r>
      <w:r w:rsidR="00256D37" w:rsidRPr="006628D0">
        <w:rPr>
          <w:rFonts w:eastAsia="Calibri" w:cs="Arial"/>
          <w:bCs/>
          <w:szCs w:val="20"/>
        </w:rPr>
        <w:t xml:space="preserve">   </w:t>
      </w:r>
    </w:p>
    <w:p w:rsidR="005F0908" w:rsidRPr="006C6042" w:rsidRDefault="00256D37" w:rsidP="006628D0">
      <w:pPr>
        <w:pStyle w:val="Standard"/>
        <w:ind w:firstLine="284"/>
        <w:jc w:val="both"/>
        <w:rPr>
          <w:rFonts w:eastAsia="Calibri" w:cs="Arial"/>
          <w:bCs/>
          <w:szCs w:val="20"/>
        </w:rPr>
      </w:pPr>
      <w:r>
        <w:rPr>
          <w:rFonts w:eastAsia="Calibri" w:cs="Arial"/>
          <w:b/>
          <w:bCs/>
          <w:kern w:val="0"/>
          <w:szCs w:val="20"/>
        </w:rPr>
        <w:t>Při stavbě je nutné omezit</w:t>
      </w:r>
      <w:r>
        <w:rPr>
          <w:rFonts w:eastAsia="Calibri" w:cs="Arial"/>
          <w:bCs/>
          <w:kern w:val="0"/>
          <w:szCs w:val="20"/>
        </w:rPr>
        <w:t xml:space="preserve"> v co největší míře případnou prašnost, dbát maximální ohleduplnosti a omezení hlučnosti. V rámci oprav dojde k omezení či úplnému zastavení provozu na výše uvedených úsecích místní komunikace. Staveniště budou řádně zabezpečena proti vstupu nepovolaným osobám, všechny překážky budou označeny, v průběhu stavebních prací bude na komunikacích osazeno dočasné dopravní značení. Před započetím prací bude tento záměr ohlášen všem složkám IZS. Celý průběh bude dokumentován a následně z něj bude pořízena závěrečná zpráva. Veškeré stavební práce budou provedeny dle „Všeobecných standardů staveb“.</w:t>
      </w:r>
    </w:p>
    <w:p w:rsidR="001B1534" w:rsidRDefault="001B1534" w:rsidP="00EB7788">
      <w:pPr>
        <w:pStyle w:val="Standard"/>
        <w:spacing w:before="120"/>
        <w:jc w:val="both"/>
        <w:rPr>
          <w:b/>
          <w:bCs/>
        </w:rPr>
      </w:pPr>
      <w:r>
        <w:rPr>
          <w:rFonts w:eastAsia="Calibri" w:cs="Calibri"/>
          <w:b/>
          <w:bCs/>
          <w:szCs w:val="20"/>
        </w:rPr>
        <w:t>Pro stanovení nabídkové ceny j</w:t>
      </w:r>
      <w:r w:rsidR="00C4384B">
        <w:rPr>
          <w:rFonts w:eastAsia="Calibri" w:cs="Calibri"/>
          <w:b/>
          <w:bCs/>
          <w:szCs w:val="20"/>
        </w:rPr>
        <w:t>e</w:t>
      </w:r>
      <w:r>
        <w:rPr>
          <w:rFonts w:eastAsia="Calibri" w:cs="Calibri"/>
          <w:b/>
          <w:bCs/>
          <w:szCs w:val="20"/>
        </w:rPr>
        <w:t xml:space="preserve"> </w:t>
      </w:r>
      <w:r w:rsidR="004C6F86">
        <w:rPr>
          <w:rFonts w:eastAsia="Calibri" w:cs="Calibri"/>
          <w:b/>
          <w:bCs/>
          <w:szCs w:val="20"/>
        </w:rPr>
        <w:t>závazným p</w:t>
      </w:r>
      <w:r>
        <w:rPr>
          <w:rFonts w:eastAsia="Calibri" w:cs="Calibri"/>
          <w:b/>
          <w:bCs/>
          <w:szCs w:val="20"/>
        </w:rPr>
        <w:t>odklad</w:t>
      </w:r>
      <w:r w:rsidR="004C6F86">
        <w:rPr>
          <w:rFonts w:eastAsia="Calibri" w:cs="Calibri"/>
          <w:b/>
          <w:bCs/>
          <w:szCs w:val="20"/>
        </w:rPr>
        <w:t>em</w:t>
      </w:r>
      <w:r>
        <w:rPr>
          <w:rFonts w:eastAsia="Calibri" w:cs="Calibri"/>
          <w:b/>
          <w:bCs/>
          <w:szCs w:val="20"/>
        </w:rPr>
        <w:t xml:space="preserve"> výkaz výměr</w:t>
      </w:r>
      <w:r w:rsidR="004C6F86">
        <w:rPr>
          <w:rFonts w:eastAsia="Calibri" w:cs="Calibri"/>
          <w:b/>
          <w:bCs/>
          <w:szCs w:val="20"/>
        </w:rPr>
        <w:t>.</w:t>
      </w:r>
      <w:r w:rsidR="0059345A">
        <w:rPr>
          <w:rFonts w:eastAsia="Calibri" w:cs="Arial"/>
          <w:b/>
          <w:bCs/>
          <w:szCs w:val="20"/>
        </w:rPr>
        <w:t xml:space="preserve"> </w:t>
      </w:r>
    </w:p>
    <w:p w:rsidR="001B1534" w:rsidRDefault="001B1534" w:rsidP="00982594">
      <w:pPr>
        <w:pStyle w:val="Standard"/>
        <w:autoSpaceDE w:val="0"/>
        <w:spacing w:before="120" w:after="120"/>
        <w:jc w:val="both"/>
        <w:rPr>
          <w:rFonts w:eastAsia="Calibri" w:cs="Arial"/>
          <w:b/>
          <w:bCs/>
          <w:color w:val="000000"/>
          <w:sz w:val="21"/>
          <w:szCs w:val="21"/>
        </w:rPr>
      </w:pPr>
      <w:r>
        <w:rPr>
          <w:rFonts w:eastAsia="Calibri" w:cs="Arial"/>
          <w:b/>
          <w:bCs/>
          <w:color w:val="000000"/>
          <w:sz w:val="21"/>
          <w:szCs w:val="21"/>
        </w:rPr>
        <w:t xml:space="preserve">Zadavatel si vyhrazuje právo na upřesnění rozsahu předmětu díla po ukončení výběrového řízení. </w:t>
      </w:r>
    </w:p>
    <w:p w:rsidR="001B1534" w:rsidRDefault="001B1534" w:rsidP="001B1534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after="57"/>
        <w:ind w:left="850" w:hanging="567"/>
        <w:jc w:val="both"/>
        <w:rPr>
          <w:rFonts w:cs="Arial"/>
          <w:b/>
          <w:bCs/>
          <w:szCs w:val="20"/>
        </w:rPr>
      </w:pPr>
      <w:r>
        <w:rPr>
          <w:rFonts w:eastAsia="Calibri" w:cs="Arial"/>
          <w:b/>
          <w:bCs/>
          <w:caps/>
          <w:szCs w:val="20"/>
        </w:rPr>
        <w:t>MÍSTO PLNĚNÍ</w:t>
      </w:r>
    </w:p>
    <w:p w:rsidR="001B1534" w:rsidRDefault="001B1534" w:rsidP="00982594">
      <w:pPr>
        <w:pStyle w:val="Standard"/>
        <w:spacing w:after="57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Poloha: </w:t>
      </w:r>
      <w:r w:rsidR="00680E81">
        <w:rPr>
          <w:rFonts w:eastAsia="Calibri" w:cs="Arial"/>
          <w:szCs w:val="20"/>
        </w:rPr>
        <w:t>Vysoké nad Jizerou</w:t>
      </w:r>
      <w:r w:rsidR="00982594">
        <w:rPr>
          <w:rFonts w:eastAsia="Calibri" w:cs="Arial"/>
          <w:szCs w:val="20"/>
        </w:rPr>
        <w:t xml:space="preserve"> – </w:t>
      </w:r>
      <w:r w:rsidR="00394DAD">
        <w:rPr>
          <w:rFonts w:eastAsia="Calibri" w:cs="Arial"/>
          <w:szCs w:val="20"/>
        </w:rPr>
        <w:t xml:space="preserve">Horní Tříč. </w:t>
      </w:r>
      <w:r w:rsidR="005F0908">
        <w:rPr>
          <w:rFonts w:eastAsia="Calibri" w:cs="Arial"/>
          <w:szCs w:val="20"/>
        </w:rPr>
        <w:t xml:space="preserve"> </w:t>
      </w:r>
    </w:p>
    <w:p w:rsidR="001B1534" w:rsidRDefault="001B1534" w:rsidP="00982594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200"/>
        <w:ind w:left="851" w:hanging="567"/>
        <w:jc w:val="both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ROZSAH PRACÍ</w:t>
      </w:r>
    </w:p>
    <w:p w:rsidR="001B1534" w:rsidRPr="00EB7788" w:rsidRDefault="001B1534" w:rsidP="00E92C84">
      <w:pPr>
        <w:pStyle w:val="Standard"/>
        <w:spacing w:before="57" w:after="200"/>
        <w:jc w:val="both"/>
        <w:rPr>
          <w:b/>
        </w:rPr>
      </w:pPr>
      <w:r>
        <w:t>Rozsah prací je uveden v</w:t>
      </w:r>
      <w:r w:rsidR="004C6F86">
        <w:t xml:space="preserve">e </w:t>
      </w:r>
      <w:r w:rsidR="00EB7788">
        <w:t>výkaz</w:t>
      </w:r>
      <w:r w:rsidR="005F0908">
        <w:t>u</w:t>
      </w:r>
      <w:r>
        <w:rPr>
          <w:rFonts w:eastAsia="Calibri" w:cs="Calibri"/>
          <w:color w:val="000000"/>
          <w:szCs w:val="20"/>
        </w:rPr>
        <w:t xml:space="preserve"> výměr</w:t>
      </w:r>
      <w:r w:rsidR="005F0908">
        <w:rPr>
          <w:rFonts w:eastAsia="Calibri" w:cs="Calibri"/>
          <w:color w:val="000000"/>
          <w:szCs w:val="20"/>
        </w:rPr>
        <w:t>.</w:t>
      </w:r>
      <w:r w:rsidR="00EB7788">
        <w:rPr>
          <w:rFonts w:eastAsia="Calibri" w:cs="Calibri"/>
          <w:b/>
          <w:color w:val="00000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C7474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8C7474" w:rsidRPr="00CA5987" w:rsidRDefault="008C7474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Arial"/>
                <w:b/>
                <w:sz w:val="24"/>
              </w:rPr>
              <w:t>DOBA PLNĚNÍ</w:t>
            </w:r>
          </w:p>
        </w:tc>
      </w:tr>
    </w:tbl>
    <w:p w:rsidR="001B1534" w:rsidRPr="00FE19BF" w:rsidRDefault="00A62212" w:rsidP="004243BE">
      <w:pPr>
        <w:pStyle w:val="Standard"/>
        <w:numPr>
          <w:ilvl w:val="0"/>
          <w:numId w:val="19"/>
        </w:numPr>
        <w:autoSpaceDE w:val="0"/>
        <w:spacing w:before="57"/>
        <w:ind w:left="567" w:hanging="21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S</w:t>
      </w:r>
      <w:r w:rsidR="00CA548C">
        <w:rPr>
          <w:rFonts w:eastAsia="Calibri" w:cs="Arial"/>
          <w:szCs w:val="20"/>
        </w:rPr>
        <w:t>tavební</w:t>
      </w:r>
      <w:r w:rsidR="004C6F86">
        <w:rPr>
          <w:rFonts w:eastAsia="Calibri" w:cs="Arial"/>
          <w:szCs w:val="20"/>
        </w:rPr>
        <w:t xml:space="preserve"> </w:t>
      </w:r>
      <w:r w:rsidR="001B1534">
        <w:rPr>
          <w:rFonts w:eastAsia="Calibri" w:cs="Arial"/>
          <w:szCs w:val="20"/>
        </w:rPr>
        <w:t>práce mohou začít neprodleně po podpisu smlouvy</w:t>
      </w:r>
      <w:r>
        <w:rPr>
          <w:rFonts w:eastAsia="Calibri" w:cs="Arial"/>
          <w:szCs w:val="20"/>
        </w:rPr>
        <w:t xml:space="preserve"> o dílo s vybraným zhotovitelem, předpokládá se od </w:t>
      </w:r>
      <w:r>
        <w:rPr>
          <w:rFonts w:eastAsia="Calibri" w:cs="Arial"/>
          <w:b/>
          <w:szCs w:val="20"/>
        </w:rPr>
        <w:t>1</w:t>
      </w:r>
      <w:r w:rsidR="008C4816">
        <w:rPr>
          <w:rFonts w:eastAsia="Calibri" w:cs="Arial"/>
          <w:b/>
          <w:szCs w:val="20"/>
        </w:rPr>
        <w:t>0</w:t>
      </w:r>
      <w:r>
        <w:rPr>
          <w:rFonts w:eastAsia="Calibri" w:cs="Arial"/>
          <w:b/>
          <w:szCs w:val="20"/>
        </w:rPr>
        <w:t xml:space="preserve">. </w:t>
      </w:r>
      <w:r w:rsidR="00394DAD">
        <w:rPr>
          <w:rFonts w:eastAsia="Calibri" w:cs="Arial"/>
          <w:b/>
          <w:szCs w:val="20"/>
        </w:rPr>
        <w:t>dubna</w:t>
      </w:r>
      <w:r w:rsidR="005F0908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>201</w:t>
      </w:r>
      <w:r w:rsidR="00CF3E18">
        <w:rPr>
          <w:rFonts w:eastAsia="Calibri" w:cs="Arial"/>
          <w:b/>
          <w:szCs w:val="20"/>
        </w:rPr>
        <w:t>8</w:t>
      </w:r>
      <w:r>
        <w:rPr>
          <w:rFonts w:eastAsia="Calibri" w:cs="Arial"/>
          <w:szCs w:val="20"/>
        </w:rPr>
        <w:t>,</w:t>
      </w:r>
    </w:p>
    <w:p w:rsidR="001B1534" w:rsidRPr="00503976" w:rsidRDefault="004C6F86" w:rsidP="004243BE">
      <w:pPr>
        <w:pStyle w:val="Standard"/>
        <w:numPr>
          <w:ilvl w:val="0"/>
          <w:numId w:val="19"/>
        </w:numPr>
        <w:autoSpaceDE w:val="0"/>
        <w:ind w:left="567" w:hanging="21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konec </w:t>
      </w:r>
      <w:r w:rsidR="00CA548C">
        <w:rPr>
          <w:rFonts w:eastAsia="Calibri" w:cs="Arial"/>
          <w:szCs w:val="20"/>
        </w:rPr>
        <w:t xml:space="preserve">stavebních </w:t>
      </w:r>
      <w:r w:rsidR="001B1534">
        <w:rPr>
          <w:rFonts w:eastAsia="Calibri" w:cs="Arial"/>
          <w:szCs w:val="20"/>
        </w:rPr>
        <w:t xml:space="preserve">prací </w:t>
      </w:r>
      <w:r w:rsidR="004779CA">
        <w:rPr>
          <w:rFonts w:eastAsia="Calibri" w:cs="Arial"/>
          <w:szCs w:val="20"/>
        </w:rPr>
        <w:t>bude</w:t>
      </w:r>
      <w:r w:rsidR="001B1534">
        <w:rPr>
          <w:rFonts w:eastAsia="Calibri" w:cs="Arial"/>
          <w:szCs w:val="20"/>
        </w:rPr>
        <w:t xml:space="preserve"> </w:t>
      </w:r>
      <w:r w:rsidR="00B81463">
        <w:rPr>
          <w:rFonts w:eastAsia="Calibri" w:cs="Arial"/>
          <w:szCs w:val="20"/>
        </w:rPr>
        <w:t>nejpozději</w:t>
      </w:r>
      <w:r w:rsidR="001B1534">
        <w:rPr>
          <w:rFonts w:eastAsia="Calibri" w:cs="Arial"/>
          <w:szCs w:val="20"/>
        </w:rPr>
        <w:t xml:space="preserve"> </w:t>
      </w:r>
      <w:r w:rsidR="001B1534" w:rsidRPr="004243BE">
        <w:rPr>
          <w:rFonts w:eastAsia="Calibri" w:cs="Arial"/>
          <w:szCs w:val="20"/>
        </w:rPr>
        <w:t xml:space="preserve">do </w:t>
      </w:r>
      <w:r w:rsidR="00EB3BFE">
        <w:rPr>
          <w:rFonts w:eastAsia="Calibri" w:cs="Arial"/>
          <w:b/>
          <w:szCs w:val="20"/>
        </w:rPr>
        <w:t>30</w:t>
      </w:r>
      <w:r w:rsidR="007C5DEA" w:rsidRPr="004243BE">
        <w:rPr>
          <w:rFonts w:eastAsia="Calibri" w:cs="Arial"/>
          <w:b/>
          <w:szCs w:val="20"/>
        </w:rPr>
        <w:t xml:space="preserve">. </w:t>
      </w:r>
      <w:r w:rsidR="00394DAD">
        <w:rPr>
          <w:rFonts w:eastAsia="Calibri" w:cs="Arial"/>
          <w:b/>
          <w:szCs w:val="20"/>
        </w:rPr>
        <w:t>srpna</w:t>
      </w:r>
      <w:r w:rsidR="007C5DEA" w:rsidRPr="004243BE">
        <w:rPr>
          <w:rFonts w:eastAsia="Calibri" w:cs="Arial"/>
          <w:b/>
          <w:szCs w:val="20"/>
        </w:rPr>
        <w:t xml:space="preserve"> </w:t>
      </w:r>
      <w:r w:rsidR="006F18CA" w:rsidRPr="004243BE">
        <w:rPr>
          <w:rFonts w:eastAsia="Calibri" w:cs="Arial"/>
          <w:b/>
          <w:szCs w:val="20"/>
        </w:rPr>
        <w:t>201</w:t>
      </w:r>
      <w:r w:rsidR="00CF3E18">
        <w:rPr>
          <w:rFonts w:eastAsia="Calibri" w:cs="Arial"/>
          <w:b/>
          <w:szCs w:val="20"/>
        </w:rPr>
        <w:t>8</w:t>
      </w:r>
      <w:r w:rsidR="00A62212">
        <w:rPr>
          <w:rFonts w:eastAsia="Calibri" w:cs="Arial"/>
          <w:szCs w:val="20"/>
        </w:rPr>
        <w:t>,</w:t>
      </w:r>
    </w:p>
    <w:p w:rsidR="00503976" w:rsidRPr="00A62212" w:rsidRDefault="00A62212" w:rsidP="00982594">
      <w:pPr>
        <w:pStyle w:val="Standard"/>
        <w:numPr>
          <w:ilvl w:val="0"/>
          <w:numId w:val="19"/>
        </w:numPr>
        <w:autoSpaceDE w:val="0"/>
        <w:spacing w:after="200"/>
        <w:ind w:left="567" w:hanging="21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p</w:t>
      </w:r>
      <w:r w:rsidR="00503976" w:rsidRPr="00A62212">
        <w:rPr>
          <w:rFonts w:eastAsia="Calibri" w:cs="Arial"/>
          <w:szCs w:val="20"/>
        </w:rPr>
        <w:t>rovedení prací je požadováno v co nejkratším možném čase</w:t>
      </w:r>
      <w:r>
        <w:rPr>
          <w:rFonts w:eastAsia="Calibri" w:cs="Arial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B81463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>
              <w:br w:type="page"/>
            </w:r>
            <w:r w:rsidR="002E4618"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POŽADAVKY NA ZPŮSOB ZPRACOVÁNÍ NABÍDKOVÉ CENY</w:t>
            </w:r>
          </w:p>
        </w:tc>
      </w:tr>
    </w:tbl>
    <w:p w:rsidR="001B1534" w:rsidRDefault="001B1534" w:rsidP="002E4618">
      <w:pPr>
        <w:pStyle w:val="Standard"/>
        <w:spacing w:before="57"/>
        <w:jc w:val="both"/>
        <w:rPr>
          <w:rFonts w:eastAsia="Calibri" w:cs="Calibri"/>
          <w:color w:val="000000"/>
          <w:szCs w:val="20"/>
        </w:rPr>
      </w:pPr>
      <w:r>
        <w:rPr>
          <w:rFonts w:eastAsia="Calibri" w:cs="Calibri"/>
          <w:color w:val="000000"/>
          <w:szCs w:val="20"/>
        </w:rPr>
        <w:t xml:space="preserve">Uchazeč stanoví nabídkovou cenu </w:t>
      </w:r>
      <w:r w:rsidR="00E92C84">
        <w:rPr>
          <w:rFonts w:eastAsia="Calibri" w:cs="Calibri"/>
          <w:color w:val="000000"/>
          <w:szCs w:val="20"/>
        </w:rPr>
        <w:t xml:space="preserve">v CZK </w:t>
      </w:r>
      <w:r>
        <w:rPr>
          <w:rFonts w:eastAsia="Calibri" w:cs="Calibri"/>
          <w:color w:val="000000"/>
          <w:szCs w:val="20"/>
        </w:rPr>
        <w:t>za celé plnění veřejné zakázky</w:t>
      </w:r>
      <w:r w:rsidR="00A62212">
        <w:rPr>
          <w:rFonts w:eastAsia="Calibri" w:cs="Calibri"/>
          <w:color w:val="000000"/>
          <w:szCs w:val="20"/>
        </w:rPr>
        <w:t>. Nabídkov</w:t>
      </w:r>
      <w:r w:rsidR="005F0908">
        <w:rPr>
          <w:rFonts w:eastAsia="Calibri" w:cs="Calibri"/>
          <w:color w:val="000000"/>
          <w:szCs w:val="20"/>
        </w:rPr>
        <w:t>á cena</w:t>
      </w:r>
      <w:r w:rsidR="00A62212">
        <w:rPr>
          <w:rFonts w:eastAsia="Calibri" w:cs="Calibri"/>
          <w:color w:val="000000"/>
          <w:szCs w:val="20"/>
        </w:rPr>
        <w:t xml:space="preserve"> bud</w:t>
      </w:r>
      <w:r w:rsidR="005F0908">
        <w:rPr>
          <w:rFonts w:eastAsia="Calibri" w:cs="Calibri"/>
          <w:color w:val="000000"/>
          <w:szCs w:val="20"/>
        </w:rPr>
        <w:t>e</w:t>
      </w:r>
      <w:r w:rsidR="00A62212">
        <w:rPr>
          <w:rFonts w:eastAsia="Calibri" w:cs="Calibri"/>
          <w:color w:val="000000"/>
          <w:szCs w:val="20"/>
        </w:rPr>
        <w:t xml:space="preserve"> zpracován</w:t>
      </w:r>
      <w:r w:rsidR="005F0908">
        <w:rPr>
          <w:rFonts w:eastAsia="Calibri" w:cs="Calibri"/>
          <w:color w:val="000000"/>
          <w:szCs w:val="20"/>
        </w:rPr>
        <w:t>a</w:t>
      </w:r>
      <w:r>
        <w:rPr>
          <w:rFonts w:eastAsia="Calibri" w:cs="Calibri"/>
          <w:color w:val="000000"/>
          <w:szCs w:val="20"/>
        </w:rPr>
        <w:t xml:space="preserve"> v souladu s položkovým rozpočt</w:t>
      </w:r>
      <w:r w:rsidR="005F0908">
        <w:rPr>
          <w:rFonts w:eastAsia="Calibri" w:cs="Calibri"/>
          <w:color w:val="000000"/>
          <w:szCs w:val="20"/>
        </w:rPr>
        <w:t>em</w:t>
      </w:r>
      <w:r w:rsidR="00A62212">
        <w:rPr>
          <w:rFonts w:eastAsia="Calibri" w:cs="Calibri"/>
          <w:color w:val="000000"/>
          <w:szCs w:val="20"/>
        </w:rPr>
        <w:t>,</w:t>
      </w:r>
      <w:r>
        <w:rPr>
          <w:rFonts w:eastAsia="Calibri" w:cs="Calibri"/>
          <w:color w:val="000000"/>
          <w:szCs w:val="20"/>
        </w:rPr>
        <w:t xml:space="preserve"> kter</w:t>
      </w:r>
      <w:r w:rsidR="005F0908">
        <w:rPr>
          <w:rFonts w:eastAsia="Calibri" w:cs="Calibri"/>
          <w:color w:val="000000"/>
          <w:szCs w:val="20"/>
        </w:rPr>
        <w:t>ý</w:t>
      </w:r>
      <w:r w:rsidR="00A62212">
        <w:rPr>
          <w:rFonts w:eastAsia="Calibri" w:cs="Calibri"/>
          <w:color w:val="000000"/>
          <w:szCs w:val="20"/>
        </w:rPr>
        <w:t xml:space="preserve"> j</w:t>
      </w:r>
      <w:r w:rsidR="005F0908">
        <w:rPr>
          <w:rFonts w:eastAsia="Calibri" w:cs="Calibri"/>
          <w:color w:val="000000"/>
          <w:szCs w:val="20"/>
        </w:rPr>
        <w:t>e</w:t>
      </w:r>
      <w:r>
        <w:rPr>
          <w:rFonts w:eastAsia="Calibri" w:cs="Calibri"/>
          <w:color w:val="000000"/>
          <w:szCs w:val="20"/>
        </w:rPr>
        <w:t xml:space="preserve"> součástí zadávací dokumentace (007_SVV.xls). </w:t>
      </w:r>
      <w:r>
        <w:rPr>
          <w:rFonts w:eastAsia="Calibri" w:cs="Calibri"/>
          <w:b/>
          <w:bCs/>
          <w:color w:val="000000"/>
          <w:szCs w:val="20"/>
        </w:rPr>
        <w:t>Uchazeč</w:t>
      </w:r>
      <w:r>
        <w:rPr>
          <w:rFonts w:eastAsia="Calibri" w:cs="Calibri"/>
          <w:b/>
          <w:color w:val="000000"/>
          <w:szCs w:val="20"/>
        </w:rPr>
        <w:t xml:space="preserve"> doplní do slep</w:t>
      </w:r>
      <w:r w:rsidR="00816F65">
        <w:rPr>
          <w:rFonts w:eastAsia="Calibri" w:cs="Calibri"/>
          <w:b/>
          <w:color w:val="000000"/>
          <w:szCs w:val="20"/>
        </w:rPr>
        <w:t>ého</w:t>
      </w:r>
      <w:r w:rsidR="002A45FA">
        <w:rPr>
          <w:rFonts w:eastAsia="Calibri" w:cs="Calibri"/>
          <w:b/>
          <w:color w:val="000000"/>
          <w:szCs w:val="20"/>
        </w:rPr>
        <w:t xml:space="preserve"> rozpočt</w:t>
      </w:r>
      <w:r w:rsidR="00816F65">
        <w:rPr>
          <w:rFonts w:eastAsia="Calibri" w:cs="Calibri"/>
          <w:b/>
          <w:color w:val="000000"/>
          <w:szCs w:val="20"/>
        </w:rPr>
        <w:t>u</w:t>
      </w:r>
      <w:r>
        <w:rPr>
          <w:rFonts w:eastAsia="Calibri" w:cs="Calibri"/>
          <w:b/>
          <w:color w:val="000000"/>
          <w:szCs w:val="20"/>
        </w:rPr>
        <w:t xml:space="preserve"> jednotkové ceny za jednotlivé práce a úkony.</w:t>
      </w:r>
      <w:r w:rsidR="00626F80">
        <w:rPr>
          <w:rFonts w:eastAsia="Calibri" w:cs="Calibri"/>
          <w:b/>
          <w:color w:val="000000"/>
          <w:szCs w:val="20"/>
        </w:rPr>
        <w:t xml:space="preserve"> </w:t>
      </w:r>
    </w:p>
    <w:p w:rsidR="001B1534" w:rsidRDefault="00FA54BF" w:rsidP="001B1534">
      <w:pPr>
        <w:pStyle w:val="Standard"/>
        <w:spacing w:before="57"/>
        <w:jc w:val="both"/>
        <w:rPr>
          <w:rFonts w:eastAsia="Calibri" w:cs="Calibri"/>
          <w:color w:val="000000"/>
          <w:szCs w:val="20"/>
        </w:rPr>
      </w:pPr>
      <w:r>
        <w:rPr>
          <w:rFonts w:eastAsia="Calibri" w:cs="Calibri"/>
          <w:color w:val="000000"/>
          <w:szCs w:val="20"/>
        </w:rPr>
        <w:t>Celkov</w:t>
      </w:r>
      <w:r w:rsidR="005F0908">
        <w:rPr>
          <w:rFonts w:eastAsia="Calibri" w:cs="Calibri"/>
          <w:color w:val="000000"/>
          <w:szCs w:val="20"/>
        </w:rPr>
        <w:t xml:space="preserve">ou </w:t>
      </w:r>
      <w:r w:rsidR="001B1534">
        <w:rPr>
          <w:rFonts w:eastAsia="Calibri" w:cs="Calibri"/>
          <w:color w:val="000000"/>
          <w:szCs w:val="20"/>
        </w:rPr>
        <w:t>nabídkov</w:t>
      </w:r>
      <w:r w:rsidR="005F0908">
        <w:rPr>
          <w:rFonts w:eastAsia="Calibri" w:cs="Calibri"/>
          <w:color w:val="000000"/>
          <w:szCs w:val="20"/>
        </w:rPr>
        <w:t>ou</w:t>
      </w:r>
      <w:r>
        <w:rPr>
          <w:rFonts w:eastAsia="Calibri" w:cs="Calibri"/>
          <w:color w:val="000000"/>
          <w:szCs w:val="20"/>
        </w:rPr>
        <w:t xml:space="preserve"> cen</w:t>
      </w:r>
      <w:r w:rsidR="005F0908">
        <w:rPr>
          <w:rFonts w:eastAsia="Calibri" w:cs="Calibri"/>
          <w:color w:val="000000"/>
          <w:szCs w:val="20"/>
        </w:rPr>
        <w:t xml:space="preserve">u </w:t>
      </w:r>
      <w:r w:rsidR="004C6F86">
        <w:rPr>
          <w:rFonts w:eastAsia="Calibri" w:cs="Calibri"/>
          <w:color w:val="000000"/>
          <w:szCs w:val="20"/>
        </w:rPr>
        <w:t>u</w:t>
      </w:r>
      <w:r w:rsidR="001B1534">
        <w:rPr>
          <w:rFonts w:eastAsia="Calibri" w:cs="Calibri"/>
          <w:color w:val="000000"/>
          <w:szCs w:val="20"/>
        </w:rPr>
        <w:t>chazeč závazně vyplní do soubor</w:t>
      </w:r>
      <w:r w:rsidR="0046390B">
        <w:rPr>
          <w:rFonts w:eastAsia="Calibri" w:cs="Calibri"/>
          <w:color w:val="000000"/>
          <w:szCs w:val="20"/>
        </w:rPr>
        <w:t>u</w:t>
      </w:r>
      <w:r w:rsidR="001B1534">
        <w:rPr>
          <w:rFonts w:eastAsia="Calibri" w:cs="Calibri"/>
          <w:color w:val="000000"/>
          <w:szCs w:val="20"/>
        </w:rPr>
        <w:t xml:space="preserve"> ve formátu </w:t>
      </w:r>
      <w:r w:rsidR="00982594">
        <w:rPr>
          <w:rFonts w:eastAsia="Calibri" w:cs="Calibri"/>
          <w:color w:val="000000"/>
          <w:szCs w:val="20"/>
        </w:rPr>
        <w:t>XLS</w:t>
      </w:r>
      <w:r w:rsidR="001B1534">
        <w:rPr>
          <w:rFonts w:eastAsia="Calibri" w:cs="Calibri"/>
          <w:color w:val="000000"/>
          <w:szCs w:val="20"/>
        </w:rPr>
        <w:t xml:space="preserve"> (003_Kryci_list_vzor.xls), který j</w:t>
      </w:r>
      <w:r>
        <w:rPr>
          <w:rFonts w:eastAsia="Calibri" w:cs="Calibri"/>
          <w:color w:val="000000"/>
          <w:szCs w:val="20"/>
        </w:rPr>
        <w:t>e součástí zadávací dokumentace</w:t>
      </w:r>
      <w:r w:rsidR="005F0908">
        <w:rPr>
          <w:rFonts w:eastAsia="Calibri" w:cs="Calibri"/>
          <w:color w:val="000000"/>
          <w:szCs w:val="20"/>
        </w:rPr>
        <w:t>.</w:t>
      </w:r>
      <w:r w:rsidR="00D93850">
        <w:rPr>
          <w:rFonts w:eastAsia="Calibri" w:cs="Calibri"/>
          <w:color w:val="000000"/>
          <w:szCs w:val="20"/>
        </w:rPr>
        <w:t xml:space="preserve"> </w:t>
      </w:r>
      <w:r w:rsidR="00D93850" w:rsidRPr="00512D5F">
        <w:rPr>
          <w:rFonts w:eastAsia="Calibri" w:cs="Times New Roman"/>
          <w:b/>
          <w:color w:val="000000"/>
          <w:szCs w:val="20"/>
        </w:rPr>
        <w:t xml:space="preserve">Předpokládaná cena této zakázky je </w:t>
      </w:r>
      <w:r w:rsidR="00816F65">
        <w:rPr>
          <w:rFonts w:eastAsia="Calibri" w:cs="Times New Roman"/>
          <w:b/>
          <w:color w:val="000000"/>
          <w:szCs w:val="20"/>
        </w:rPr>
        <w:t>890</w:t>
      </w:r>
      <w:r w:rsidR="00D93850" w:rsidRPr="00512D5F">
        <w:rPr>
          <w:rFonts w:eastAsia="Calibri" w:cs="Times New Roman"/>
          <w:b/>
          <w:color w:val="000000"/>
          <w:szCs w:val="20"/>
        </w:rPr>
        <w:t>.000 Kč</w:t>
      </w:r>
      <w:r w:rsidR="004773B4">
        <w:rPr>
          <w:rFonts w:eastAsia="Calibri" w:cs="Times New Roman"/>
          <w:b/>
          <w:color w:val="000000"/>
          <w:szCs w:val="20"/>
        </w:rPr>
        <w:t xml:space="preserve"> bez DPH</w:t>
      </w:r>
      <w:r w:rsidR="00D93850" w:rsidRPr="00512D5F">
        <w:rPr>
          <w:rFonts w:eastAsia="Calibri" w:cs="Times New Roman"/>
          <w:b/>
          <w:color w:val="000000"/>
          <w:szCs w:val="20"/>
        </w:rPr>
        <w:t>.</w:t>
      </w:r>
      <w:r w:rsidR="005F0908">
        <w:rPr>
          <w:rFonts w:eastAsia="Calibri" w:cs="Calibri"/>
          <w:color w:val="000000"/>
          <w:szCs w:val="20"/>
        </w:rPr>
        <w:t xml:space="preserve"> </w:t>
      </w:r>
    </w:p>
    <w:p w:rsidR="001B1534" w:rsidRPr="00D93850" w:rsidRDefault="00D93850" w:rsidP="00D93850">
      <w:pPr>
        <w:pStyle w:val="Standard"/>
        <w:spacing w:before="57" w:after="120"/>
        <w:jc w:val="both"/>
        <w:rPr>
          <w:rFonts w:eastAsia="Calibri" w:cs="Calibri"/>
          <w:szCs w:val="20"/>
        </w:rPr>
      </w:pPr>
      <w:r>
        <w:rPr>
          <w:rFonts w:eastAsia="Calibri" w:cs="Calibri"/>
          <w:color w:val="000000"/>
          <w:szCs w:val="20"/>
        </w:rPr>
        <w:t>Nabídková cena bude uvedena v CZK a doplněna v návrhu smlouvy o dílo – odstavec 5. 1. (vzor součástí zadávací dokumentace).</w:t>
      </w:r>
      <w:r>
        <w:rPr>
          <w:rFonts w:eastAsia="Calibri" w:cs="Calibri"/>
          <w:szCs w:val="20"/>
        </w:rPr>
        <w:t xml:space="preserve"> </w:t>
      </w:r>
      <w:r w:rsidRPr="00503976">
        <w:rPr>
          <w:b/>
        </w:rPr>
        <w:t>Nabídková cena bez DPH</w:t>
      </w:r>
      <w:r w:rsidRPr="00503976">
        <w:t xml:space="preserve"> </w:t>
      </w:r>
      <w:r>
        <w:t xml:space="preserve">je předmětem hodnocení.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0F6267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</w:rPr>
              <w:br w:type="page"/>
            </w:r>
            <w:r w:rsidR="00D8650B">
              <w:br w:type="page"/>
            </w:r>
            <w:r w:rsidR="002E4618"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OBCHODNÍ A PLATEBNÍ PODMÍNKY</w:t>
            </w:r>
          </w:p>
        </w:tc>
      </w:tr>
    </w:tbl>
    <w:p w:rsidR="001B1534" w:rsidRDefault="001B1534" w:rsidP="00D93850">
      <w:pPr>
        <w:pStyle w:val="Standard"/>
        <w:spacing w:before="57" w:after="120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Veškeré obchodní (smluvní podmínky, dodací podmínky, záruční podmínky atd.) a platební podmínky jsou popsány v samostatné části zadávací dokumentace (006_Obchodni_podminky_smlouva_o_dilo_vzor.doc).</w:t>
      </w:r>
    </w:p>
    <w:p w:rsidR="00463428" w:rsidRPr="00463428" w:rsidRDefault="00463428">
      <w:pPr>
        <w:rPr>
          <w:sz w:val="20"/>
          <w:szCs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46342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="000F180D">
              <w:br w:type="page"/>
            </w:r>
            <w:r w:rsidR="00816F65">
              <w:br w:type="page"/>
            </w:r>
            <w:r w:rsidR="002E4618"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POŽADAVKY A PODMÍNKY PRO ZPRACOVÁNÍ NABÍDKY</w:t>
            </w:r>
          </w:p>
        </w:tc>
      </w:tr>
    </w:tbl>
    <w:p w:rsidR="001B1534" w:rsidRDefault="001B1534" w:rsidP="0059035F">
      <w:pPr>
        <w:pStyle w:val="Standard"/>
        <w:numPr>
          <w:ilvl w:val="0"/>
          <w:numId w:val="19"/>
        </w:numPr>
        <w:autoSpaceDE w:val="0"/>
        <w:spacing w:before="57"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Nabídka bude předložena v jednom vyhotovení - v písemné formě, v českém jazyce, v nerozebíratelné formě.</w:t>
      </w:r>
    </w:p>
    <w:p w:rsidR="001B1534" w:rsidRDefault="001B1534" w:rsidP="0059035F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Nabídka nebude obsahovat přepisy a opravy, které by mohly zadavatele uvést v omyl.</w:t>
      </w:r>
    </w:p>
    <w:p w:rsidR="001B1534" w:rsidRDefault="001B1534" w:rsidP="0059035F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Všechny listy nabídky včetně příloh budou řádně očíslovány vzestupnou číselnou řadou.</w:t>
      </w:r>
    </w:p>
    <w:p w:rsidR="001B1534" w:rsidRDefault="001B1534" w:rsidP="001B1534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Podpisy – uchazeč podepíše předepsané součásti nabídky tak, jak je předepsáno ve výpisu z Obchodního rejstříku oprávněnými osobami či osobami oprávněnými jednat jménem společnosti na základě plné moci. Originál nebo úředně ověřenou plnou moc v takovém případě uchazeč doloží jako součást profesních kvalifikačních předpokladů.</w:t>
      </w:r>
    </w:p>
    <w:p w:rsidR="001B1534" w:rsidRDefault="001B1534" w:rsidP="001B1534">
      <w:pPr>
        <w:pStyle w:val="Standard"/>
        <w:numPr>
          <w:ilvl w:val="0"/>
          <w:numId w:val="15"/>
        </w:numPr>
        <w:autoSpaceDE w:val="0"/>
        <w:spacing w:after="57"/>
        <w:ind w:left="567" w:hanging="215"/>
        <w:jc w:val="both"/>
        <w:rPr>
          <w:rFonts w:cs="Arial"/>
          <w:szCs w:val="20"/>
        </w:rPr>
      </w:pPr>
      <w:r>
        <w:rPr>
          <w:rFonts w:cs="Arial"/>
          <w:szCs w:val="20"/>
        </w:rPr>
        <w:t>Uchazeč závazně použije pořadí dokumentů specifikované v následujících bodech tohoto článku zadávací dokumentace.</w:t>
      </w:r>
    </w:p>
    <w:p w:rsidR="001B1534" w:rsidRDefault="001B1534" w:rsidP="007D2B53">
      <w:pPr>
        <w:pStyle w:val="Standard"/>
        <w:autoSpaceDE w:val="0"/>
        <w:spacing w:after="57"/>
        <w:jc w:val="both"/>
        <w:rPr>
          <w:rFonts w:eastAsia="Arial-BoldMT, Arial" w:cs="Arial"/>
          <w:b/>
          <w:bCs/>
          <w:szCs w:val="20"/>
        </w:rPr>
      </w:pPr>
      <w:r>
        <w:rPr>
          <w:rFonts w:eastAsia="Arial-BoldMT, Arial" w:cs="Arial"/>
          <w:b/>
          <w:bCs/>
          <w:szCs w:val="20"/>
        </w:rPr>
        <w:t>Nabídka musí obsahovat:</w:t>
      </w:r>
    </w:p>
    <w:p w:rsidR="001B1534" w:rsidRDefault="001B1534" w:rsidP="001B1534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after="57"/>
        <w:ind w:left="850" w:hanging="567"/>
        <w:jc w:val="both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Identifikační údaje uchazeče a obsah nabídky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Nabídka bude opatřena obsahem s identifikačními údaji uchazeče a s uvedením počtu listů u jednotlivých oddílů (kapitol), k čemuž uchazeč využije vzor, který je součástí zadávací dokumentace – (002_</w:t>
      </w:r>
      <w:r w:rsidR="006F18CA">
        <w:rPr>
          <w:rFonts w:eastAsia="Calibri" w:cs="Arial"/>
          <w:szCs w:val="20"/>
        </w:rPr>
        <w:t>identifikace</w:t>
      </w:r>
      <w:r>
        <w:rPr>
          <w:rFonts w:eastAsia="Calibri" w:cs="Arial"/>
          <w:szCs w:val="20"/>
        </w:rPr>
        <w:t>_obsah_nabidky_vzor.doc).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KRYCÍ LIST NABÍDKY</w:t>
      </w:r>
    </w:p>
    <w:p w:rsidR="001B1534" w:rsidRPr="002A45FA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b/>
        </w:rPr>
      </w:pPr>
      <w:r>
        <w:rPr>
          <w:rFonts w:eastAsia="Calibri" w:cs="Arial"/>
          <w:szCs w:val="20"/>
        </w:rPr>
        <w:t>P</w:t>
      </w:r>
      <w:r>
        <w:rPr>
          <w:rFonts w:eastAsia="ArialMT, 'Times New Roman'" w:cs="Arial"/>
          <w:szCs w:val="20"/>
        </w:rPr>
        <w:t>ro sestavení krycí</w:t>
      </w:r>
      <w:r w:rsidR="007C728C">
        <w:rPr>
          <w:rFonts w:eastAsia="ArialMT, 'Times New Roman'" w:cs="Arial"/>
          <w:szCs w:val="20"/>
        </w:rPr>
        <w:t>ho listu</w:t>
      </w:r>
      <w:r>
        <w:rPr>
          <w:rFonts w:eastAsia="ArialMT, 'Times New Roman'" w:cs="Arial"/>
          <w:szCs w:val="20"/>
        </w:rPr>
        <w:t xml:space="preserve"> nabídky uchazeč závazně použije vzor, který je součástí zadávací dokumentace (003</w:t>
      </w:r>
      <w:r w:rsidR="002A45FA">
        <w:rPr>
          <w:rFonts w:eastAsia="ArialMT, 'Times New Roman'" w:cs="Arial"/>
          <w:szCs w:val="20"/>
        </w:rPr>
        <w:t>_Kryci_list_vzor.xls). Na krycí</w:t>
      </w:r>
      <w:r w:rsidR="007C728C">
        <w:rPr>
          <w:rFonts w:eastAsia="ArialMT, 'Times New Roman'" w:cs="Arial"/>
          <w:szCs w:val="20"/>
        </w:rPr>
        <w:t xml:space="preserve">m </w:t>
      </w:r>
      <w:r w:rsidR="002A45FA">
        <w:rPr>
          <w:rFonts w:eastAsia="ArialMT, 'Times New Roman'" w:cs="Arial"/>
          <w:szCs w:val="20"/>
        </w:rPr>
        <w:t>list</w:t>
      </w:r>
      <w:r w:rsidR="007C728C">
        <w:rPr>
          <w:rFonts w:eastAsia="ArialMT, 'Times New Roman'" w:cs="Arial"/>
          <w:szCs w:val="20"/>
        </w:rPr>
        <w:t>u</w:t>
      </w:r>
      <w:r>
        <w:rPr>
          <w:rFonts w:eastAsia="ArialMT, 'Times New Roman'" w:cs="Arial"/>
          <w:szCs w:val="20"/>
        </w:rPr>
        <w:t xml:space="preserve"> budou uvedeny následující údaje: základní identifikační údaje uchazeče (včetně osob zmocněných k dalším jednáním), nejvýše přípustná nabídková cena v předepsaném členění, záruční doba a podpis osoby oprávněné za uchazeče jednat.</w:t>
      </w:r>
      <w:r w:rsidR="002A45FA">
        <w:rPr>
          <w:rFonts w:eastAsia="ArialMT, 'Times New Roman'" w:cs="Arial"/>
          <w:szCs w:val="20"/>
        </w:rPr>
        <w:t xml:space="preserve"> 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Doklady, jimiž uchazeč doloží splnění základních kvalifikačních předpokladů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ArialMT, 'Times New Roman'" w:cs="Arial"/>
          <w:szCs w:val="20"/>
        </w:rPr>
      </w:pPr>
      <w:r w:rsidRPr="004773B4">
        <w:rPr>
          <w:rFonts w:eastAsia="ArialMT, 'Times New Roman'" w:cs="Arial"/>
          <w:b/>
          <w:szCs w:val="20"/>
        </w:rPr>
        <w:t>Základní kvalifikační předpoklady</w:t>
      </w:r>
      <w:r>
        <w:rPr>
          <w:rFonts w:eastAsia="ArialMT, 'Times New Roman'" w:cs="Arial"/>
          <w:szCs w:val="20"/>
        </w:rPr>
        <w:t xml:space="preserve"> uchazeč doloží předložením čestného prohlášení podepsaného osobou oprávněnou za uchazeče jednat. Pro sestavení čestného prohlášení uchazeč závazně použije vzor, který je součástí zadávací dokumentace (004_CP_Zakladni_kvalifikace_vzor.doc).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</w:pPr>
      <w:r>
        <w:rPr>
          <w:rFonts w:eastAsia="Arial-BoldMT, Arial"/>
          <w:b/>
          <w:bCs/>
        </w:rPr>
        <w:t>D</w:t>
      </w:r>
      <w:r>
        <w:rPr>
          <w:rFonts w:eastAsia="Calibri" w:cs="Arial"/>
          <w:b/>
          <w:bCs/>
          <w:caps/>
          <w:szCs w:val="20"/>
        </w:rPr>
        <w:t>oklady, jimiž uchazeč doloží splnění profesních kvalifikačních předpokladů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</w:pPr>
      <w:r>
        <w:rPr>
          <w:rFonts w:eastAsia="ArialMT, 'Times New Roman'" w:cs="Arial"/>
          <w:szCs w:val="20"/>
        </w:rPr>
        <w:t xml:space="preserve">Zadavatel požaduje prokázání splnění </w:t>
      </w:r>
      <w:r>
        <w:rPr>
          <w:rFonts w:eastAsia="ArialMT, 'Times New Roman'" w:cs="Arial"/>
          <w:b/>
          <w:bCs/>
          <w:szCs w:val="20"/>
        </w:rPr>
        <w:t>profesních kvalifikačních předpokladů</w:t>
      </w:r>
      <w:r>
        <w:rPr>
          <w:rFonts w:eastAsia="ArialMT, 'Times New Roman'" w:cs="Arial"/>
          <w:szCs w:val="20"/>
        </w:rPr>
        <w:t xml:space="preserve"> tím, že </w:t>
      </w:r>
      <w:r>
        <w:rPr>
          <w:rFonts w:eastAsia="Calibri" w:cs="Arial"/>
          <w:szCs w:val="20"/>
        </w:rPr>
        <w:t xml:space="preserve">uchazeč předloží </w:t>
      </w:r>
      <w:r w:rsidR="006F18CA">
        <w:rPr>
          <w:rFonts w:eastAsia="Calibri" w:cs="Arial"/>
          <w:b/>
          <w:bCs/>
          <w:szCs w:val="20"/>
        </w:rPr>
        <w:t>oprávnění k </w:t>
      </w:r>
      <w:r>
        <w:rPr>
          <w:rFonts w:eastAsia="Calibri" w:cs="Arial"/>
          <w:b/>
          <w:bCs/>
          <w:szCs w:val="20"/>
        </w:rPr>
        <w:t>podnikání</w:t>
      </w:r>
      <w:r>
        <w:rPr>
          <w:rFonts w:eastAsia="Calibri" w:cs="Arial"/>
          <w:szCs w:val="20"/>
        </w:rPr>
        <w:t xml:space="preserve"> ve vztahu k předmětu zakázky (např. výpis z obchodního rejstříku, živnostenský list).</w:t>
      </w:r>
    </w:p>
    <w:p w:rsidR="001B1534" w:rsidRDefault="001B1534" w:rsidP="00E92C84">
      <w:pPr>
        <w:pStyle w:val="Standard"/>
        <w:tabs>
          <w:tab w:val="left" w:pos="1488"/>
        </w:tabs>
        <w:autoSpaceDE w:val="0"/>
        <w:spacing w:before="120" w:after="57"/>
        <w:ind w:left="284"/>
        <w:jc w:val="both"/>
        <w:rPr>
          <w:rFonts w:eastAsia="ArialMT, 'Times New Roman'" w:cs="Arial"/>
          <w:szCs w:val="20"/>
        </w:rPr>
      </w:pPr>
      <w:r>
        <w:rPr>
          <w:rFonts w:eastAsia="ArialMT, 'Times New Roman'" w:cs="Arial"/>
          <w:szCs w:val="20"/>
        </w:rPr>
        <w:t xml:space="preserve">Předkládané dokumenty nemusí být originály, může se jednat o </w:t>
      </w:r>
      <w:r>
        <w:rPr>
          <w:rFonts w:eastAsia="ArialMT, 'Times New Roman'" w:cs="Arial"/>
          <w:b/>
          <w:szCs w:val="20"/>
        </w:rPr>
        <w:t>prosté kopie</w:t>
      </w:r>
      <w:r>
        <w:rPr>
          <w:rFonts w:eastAsia="ArialMT, 'Times New Roman'" w:cs="Arial"/>
          <w:szCs w:val="20"/>
        </w:rPr>
        <w:t xml:space="preserve">, případně </w:t>
      </w:r>
      <w:r>
        <w:rPr>
          <w:rFonts w:eastAsia="ArialMT, 'Times New Roman'" w:cs="Arial"/>
          <w:b/>
          <w:szCs w:val="20"/>
        </w:rPr>
        <w:t>výpisy pořízené dálkově elektronickou formou</w:t>
      </w:r>
      <w:r>
        <w:rPr>
          <w:rFonts w:eastAsia="ArialMT, 'Times New Roman'" w:cs="Arial"/>
          <w:szCs w:val="20"/>
        </w:rPr>
        <w:t>. Předkládané dokumenty nesmějí být ke dni, ke kterému má být prokázáno splnění kvalifikace, starší 90 kalendářních dnů.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Doklady, jimiž uchazeč doloží splnění technických kvalifikačních předpokladů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</w:pPr>
      <w:r>
        <w:rPr>
          <w:rFonts w:eastAsia="Calibri"/>
        </w:rPr>
        <w:t>Zadavatel</w:t>
      </w:r>
      <w:r>
        <w:rPr>
          <w:rFonts w:eastAsia="ArialMT, 'Times New Roman'" w:cs="Arial"/>
          <w:szCs w:val="20"/>
        </w:rPr>
        <w:t xml:space="preserve"> požaduje prokázání </w:t>
      </w:r>
      <w:r>
        <w:rPr>
          <w:rFonts w:eastAsia="ArialMT, 'Times New Roman'" w:cs="Arial"/>
          <w:b/>
          <w:szCs w:val="20"/>
        </w:rPr>
        <w:t>technických kvalifikačních předpokladů</w:t>
      </w:r>
      <w:r>
        <w:rPr>
          <w:rFonts w:eastAsia="ArialMT, 'Times New Roman'" w:cs="Arial"/>
          <w:szCs w:val="20"/>
        </w:rPr>
        <w:t xml:space="preserve"> předložením seznamu </w:t>
      </w:r>
      <w:r w:rsidRPr="00626F80">
        <w:rPr>
          <w:rFonts w:eastAsia="ArialMT, 'Times New Roman'" w:cs="Arial"/>
          <w:szCs w:val="20"/>
        </w:rPr>
        <w:t xml:space="preserve">minimálně </w:t>
      </w:r>
      <w:r w:rsidR="00CF31E3" w:rsidRPr="00626F80">
        <w:rPr>
          <w:rFonts w:eastAsia="ArialMT, 'Times New Roman'" w:cs="Arial"/>
          <w:szCs w:val="20"/>
        </w:rPr>
        <w:t>3</w:t>
      </w:r>
      <w:r w:rsidRPr="00626F80">
        <w:rPr>
          <w:rFonts w:eastAsia="ArialMT, 'Times New Roman'" w:cs="Arial"/>
          <w:szCs w:val="20"/>
        </w:rPr>
        <w:t> zakázek obdobného charakteru (</w:t>
      </w:r>
      <w:r w:rsidR="00003CDC" w:rsidRPr="00626F80">
        <w:t xml:space="preserve">reference na </w:t>
      </w:r>
      <w:r w:rsidR="004773B4" w:rsidRPr="008C4816">
        <w:t xml:space="preserve">statická zajištění a </w:t>
      </w:r>
      <w:r w:rsidR="00B81463" w:rsidRPr="008C4816">
        <w:t>oprav</w:t>
      </w:r>
      <w:r w:rsidR="007F7332" w:rsidRPr="008C4816">
        <w:t>y</w:t>
      </w:r>
      <w:r w:rsidR="00B81463" w:rsidRPr="008C4816">
        <w:t xml:space="preserve"> </w:t>
      </w:r>
      <w:r w:rsidR="004773B4" w:rsidRPr="008C4816">
        <w:t>budov</w:t>
      </w:r>
      <w:r w:rsidR="00003CDC" w:rsidRPr="008C4816">
        <w:t xml:space="preserve">, každé v hodnotě minimálně </w:t>
      </w:r>
      <w:r w:rsidR="004773B4" w:rsidRPr="008C4816">
        <w:t>500</w:t>
      </w:r>
      <w:r w:rsidR="00003CDC" w:rsidRPr="008C4816">
        <w:t>.000 Kč</w:t>
      </w:r>
      <w:r w:rsidR="00DC7EEA" w:rsidRPr="00626F80">
        <w:rPr>
          <w:rFonts w:eastAsia="ArialMT, 'Times New Roman'" w:cs="Arial"/>
          <w:szCs w:val="20"/>
        </w:rPr>
        <w:t>)</w:t>
      </w:r>
      <w:r w:rsidRPr="00626F80">
        <w:rPr>
          <w:rFonts w:eastAsia="ArialMT, 'Times New Roman'" w:cs="Arial"/>
          <w:szCs w:val="20"/>
        </w:rPr>
        <w:t>, které uchazeč vykonal v průběhu posledních 5 let</w:t>
      </w:r>
      <w:r w:rsidRPr="00503976">
        <w:rPr>
          <w:rFonts w:eastAsia="ArialMT, 'Times New Roman'" w:cs="Arial"/>
          <w:szCs w:val="20"/>
        </w:rPr>
        <w:t xml:space="preserve">. Tyto </w:t>
      </w:r>
      <w:r w:rsidR="007F7332" w:rsidRPr="00503976">
        <w:rPr>
          <w:rFonts w:eastAsia="ArialMT, 'Times New Roman'" w:cs="Arial"/>
          <w:szCs w:val="20"/>
        </w:rPr>
        <w:t>příklady musí obsahovat údaje o </w:t>
      </w:r>
      <w:r w:rsidRPr="00503976">
        <w:rPr>
          <w:rFonts w:eastAsia="ArialMT, 'Times New Roman'" w:cs="Arial"/>
          <w:szCs w:val="20"/>
        </w:rPr>
        <w:t>objednateli, ko</w:t>
      </w:r>
      <w:r>
        <w:rPr>
          <w:rFonts w:eastAsia="ArialMT, 'Times New Roman'" w:cs="Arial"/>
          <w:szCs w:val="20"/>
        </w:rPr>
        <w:t>ntaktní osobu objednatele, která může podat reference, údaje o ceně, době a místu provádění prací. Pro sestavení seznamu uchazeč závazně použije vzor, který je součá</w:t>
      </w:r>
      <w:r>
        <w:t>stí zadávací dokumentace (005_TKP_reference_vzor.xls).</w:t>
      </w:r>
      <w:r w:rsidR="00B774D3">
        <w:t xml:space="preserve"> </w:t>
      </w:r>
    </w:p>
    <w:p w:rsidR="001B1534" w:rsidRDefault="001B153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t>Návrh smlouvy o dílo</w:t>
      </w:r>
    </w:p>
    <w:p w:rsidR="007C728C" w:rsidRDefault="001B1534" w:rsidP="001504A9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ArialMT, 'Times New Roman'" w:cs="Arial"/>
          <w:szCs w:val="20"/>
        </w:rPr>
      </w:pPr>
      <w:r>
        <w:t>Uchaze</w:t>
      </w:r>
      <w:r>
        <w:rPr>
          <w:rFonts w:eastAsia="ArialMT, 'Times New Roman'" w:cs="Arial"/>
          <w:szCs w:val="20"/>
        </w:rPr>
        <w:t>č v nabídce předloží návrh smlouvy o dílo, podepsaný osobou oprávněnou jednat jménem uchazeče. Návrh smlouvy bude po obsahové stránce odpovídat základním údajům zadávací dokumentace a obsahu nabídky. Uchazeč bude respektovat vzor, který je součástí zadávací dokumentace</w:t>
      </w:r>
      <w:r>
        <w:rPr>
          <w:rFonts w:eastAsia="ArialMT, 'Times New Roman'" w:cs="Arial"/>
          <w:szCs w:val="20"/>
        </w:rPr>
        <w:br/>
        <w:t xml:space="preserve">(006_Obchodni_podminky_smlouva_o_dilo_vzor.doc), do kterého doplní </w:t>
      </w:r>
      <w:r>
        <w:rPr>
          <w:rFonts w:eastAsia="ArialMT, 'Times New Roman'" w:cs="Arial"/>
          <w:b/>
          <w:bCs/>
          <w:szCs w:val="20"/>
        </w:rPr>
        <w:t>své iniciály</w:t>
      </w:r>
      <w:r>
        <w:rPr>
          <w:rFonts w:eastAsia="ArialMT, 'Times New Roman'" w:cs="Arial"/>
          <w:szCs w:val="20"/>
        </w:rPr>
        <w:t xml:space="preserve"> – článek I., </w:t>
      </w:r>
      <w:r>
        <w:rPr>
          <w:rFonts w:eastAsia="ArialMT, 'Times New Roman'" w:cs="Arial"/>
          <w:b/>
          <w:bCs/>
          <w:szCs w:val="20"/>
        </w:rPr>
        <w:t>termíny</w:t>
      </w:r>
      <w:r w:rsidR="00CD5413">
        <w:rPr>
          <w:rFonts w:eastAsia="ArialMT, 'Times New Roman'" w:cs="Arial"/>
          <w:szCs w:val="20"/>
        </w:rPr>
        <w:t xml:space="preserve"> zahájení</w:t>
      </w:r>
      <w:r w:rsidR="00D1568A">
        <w:rPr>
          <w:rFonts w:eastAsia="ArialMT, 'Times New Roman'" w:cs="Arial"/>
          <w:szCs w:val="20"/>
        </w:rPr>
        <w:t xml:space="preserve"> a ukončení</w:t>
      </w:r>
      <w:r w:rsidR="00CD5413">
        <w:rPr>
          <w:rFonts w:eastAsia="ArialMT, 'Times New Roman'" w:cs="Arial"/>
          <w:szCs w:val="20"/>
        </w:rPr>
        <w:t xml:space="preserve"> </w:t>
      </w:r>
      <w:r>
        <w:rPr>
          <w:rFonts w:eastAsia="ArialMT, 'Times New Roman'" w:cs="Arial"/>
          <w:szCs w:val="20"/>
        </w:rPr>
        <w:t>prací - odstavec 4.1</w:t>
      </w:r>
      <w:r w:rsidR="007C728C">
        <w:rPr>
          <w:rFonts w:eastAsia="ArialMT, 'Times New Roman'" w:cs="Arial"/>
          <w:szCs w:val="20"/>
        </w:rPr>
        <w:t xml:space="preserve">, </w:t>
      </w:r>
      <w:r w:rsidR="007C728C">
        <w:rPr>
          <w:rFonts w:eastAsia="ArialMT, 'Times New Roman'" w:cs="Arial"/>
          <w:b/>
          <w:szCs w:val="20"/>
        </w:rPr>
        <w:t xml:space="preserve">cenu </w:t>
      </w:r>
      <w:r w:rsidR="007C728C">
        <w:rPr>
          <w:rFonts w:eastAsia="ArialMT, 'Times New Roman'" w:cs="Arial"/>
          <w:szCs w:val="20"/>
        </w:rPr>
        <w:t xml:space="preserve">díla – odstavec 5.1 </w:t>
      </w:r>
      <w:r>
        <w:rPr>
          <w:rFonts w:eastAsia="ArialMT, 'Times New Roman'" w:cs="Arial"/>
          <w:szCs w:val="20"/>
        </w:rPr>
        <w:t xml:space="preserve">a </w:t>
      </w:r>
      <w:r>
        <w:rPr>
          <w:rFonts w:eastAsia="ArialMT, 'Times New Roman'" w:cs="Arial"/>
          <w:b/>
          <w:bCs/>
          <w:szCs w:val="20"/>
        </w:rPr>
        <w:t>záruční dobu</w:t>
      </w:r>
      <w:r>
        <w:rPr>
          <w:rFonts w:eastAsia="ArialMT, 'Times New Roman'" w:cs="Arial"/>
          <w:szCs w:val="20"/>
        </w:rPr>
        <w:t xml:space="preserve"> - odstavec 10.2.</w:t>
      </w:r>
      <w:r w:rsidR="007C728C">
        <w:rPr>
          <w:rFonts w:eastAsia="ArialMT, 'Times New Roman'" w:cs="Arial"/>
          <w:szCs w:val="20"/>
        </w:rPr>
        <w:t xml:space="preserve"> </w:t>
      </w:r>
    </w:p>
    <w:p w:rsidR="001B1534" w:rsidRPr="001504A9" w:rsidRDefault="001B1534" w:rsidP="001504A9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b/>
        </w:rPr>
      </w:pPr>
      <w:r>
        <w:rPr>
          <w:rFonts w:eastAsia="Calibri" w:cs="Calibri"/>
          <w:szCs w:val="20"/>
        </w:rPr>
        <w:t>Smlouva bude podepsaná osobou oprávněnou jednat jménem uchazeče.</w:t>
      </w:r>
    </w:p>
    <w:p w:rsidR="001B1534" w:rsidRDefault="004773B4" w:rsidP="00786228">
      <w:pPr>
        <w:pStyle w:val="Standard"/>
        <w:numPr>
          <w:ilvl w:val="1"/>
          <w:numId w:val="13"/>
        </w:numPr>
        <w:tabs>
          <w:tab w:val="left" w:pos="1488"/>
        </w:tabs>
        <w:autoSpaceDE w:val="0"/>
        <w:spacing w:before="80" w:after="57"/>
        <w:ind w:left="851" w:hanging="567"/>
        <w:rPr>
          <w:rFonts w:eastAsia="Calibri" w:cs="Arial"/>
          <w:b/>
          <w:bCs/>
          <w:caps/>
          <w:szCs w:val="20"/>
        </w:rPr>
      </w:pPr>
      <w:r>
        <w:rPr>
          <w:rFonts w:eastAsia="Calibri" w:cs="Arial"/>
          <w:b/>
          <w:bCs/>
          <w:caps/>
          <w:szCs w:val="20"/>
        </w:rPr>
        <w:br w:type="page"/>
      </w:r>
      <w:r w:rsidR="001B1534">
        <w:rPr>
          <w:rFonts w:eastAsia="Calibri" w:cs="Arial"/>
          <w:b/>
          <w:bCs/>
          <w:caps/>
          <w:szCs w:val="20"/>
        </w:rPr>
        <w:lastRenderedPageBreak/>
        <w:t>OCENĚNÝ VÝKAZ VÝMĚR</w:t>
      </w:r>
    </w:p>
    <w:p w:rsidR="001B1534" w:rsidRDefault="001B1534" w:rsidP="007C5DEA">
      <w:pPr>
        <w:pStyle w:val="Standard"/>
        <w:tabs>
          <w:tab w:val="left" w:pos="1488"/>
        </w:tabs>
        <w:autoSpaceDE w:val="0"/>
        <w:spacing w:after="57"/>
        <w:ind w:left="284"/>
        <w:jc w:val="both"/>
        <w:rPr>
          <w:rFonts w:eastAsia="ArialMT, 'Times New Roman'" w:cs="Arial"/>
          <w:szCs w:val="20"/>
        </w:rPr>
      </w:pPr>
      <w:r>
        <w:rPr>
          <w:rFonts w:eastAsia="ArialMT, 'Times New Roman'" w:cs="Arial"/>
          <w:szCs w:val="20"/>
        </w:rPr>
        <w:t>Uchazeč stanoví nabídkov</w:t>
      </w:r>
      <w:r w:rsidR="00D1568A">
        <w:rPr>
          <w:rFonts w:eastAsia="ArialMT, 'Times New Roman'" w:cs="Arial"/>
          <w:szCs w:val="20"/>
        </w:rPr>
        <w:t>ou cenu</w:t>
      </w:r>
      <w:r>
        <w:rPr>
          <w:rFonts w:eastAsia="ArialMT, 'Times New Roman'" w:cs="Arial"/>
          <w:szCs w:val="20"/>
        </w:rPr>
        <w:t xml:space="preserve"> za celé plnění veřejné zakázky</w:t>
      </w:r>
      <w:r w:rsidR="00D1568A">
        <w:rPr>
          <w:rFonts w:eastAsia="ArialMT, 'Times New Roman'" w:cs="Arial"/>
          <w:szCs w:val="20"/>
        </w:rPr>
        <w:t>. Nabídková cena</w:t>
      </w:r>
      <w:r w:rsidR="001504A9">
        <w:rPr>
          <w:rFonts w:eastAsia="ArialMT, 'Times New Roman'" w:cs="Arial"/>
          <w:szCs w:val="20"/>
        </w:rPr>
        <w:t xml:space="preserve"> bud</w:t>
      </w:r>
      <w:r w:rsidR="00D1568A">
        <w:rPr>
          <w:rFonts w:eastAsia="ArialMT, 'Times New Roman'" w:cs="Arial"/>
          <w:szCs w:val="20"/>
        </w:rPr>
        <w:t>e zpracována</w:t>
      </w:r>
      <w:r>
        <w:rPr>
          <w:rFonts w:eastAsia="ArialMT, 'Times New Roman'" w:cs="Arial"/>
          <w:szCs w:val="20"/>
        </w:rPr>
        <w:t xml:space="preserve"> pomocí slepého výkazu výměr, který je součástí zadávací dokumentace (007_SVV.</w:t>
      </w:r>
      <w:r w:rsidR="00503976">
        <w:rPr>
          <w:rFonts w:eastAsia="ArialMT, 'Times New Roman'" w:cs="Arial"/>
          <w:szCs w:val="20"/>
        </w:rPr>
        <w:t>xls</w:t>
      </w:r>
      <w:r>
        <w:rPr>
          <w:rFonts w:eastAsia="ArialMT, 'Times New Roman'" w:cs="Arial"/>
          <w:szCs w:val="20"/>
        </w:rPr>
        <w:t xml:space="preserve">). </w:t>
      </w:r>
    </w:p>
    <w:p w:rsidR="001B1534" w:rsidRDefault="001B1534" w:rsidP="00E92C84">
      <w:pPr>
        <w:pStyle w:val="Standard"/>
        <w:spacing w:after="200"/>
        <w:ind w:left="363" w:hanging="363"/>
        <w:jc w:val="both"/>
        <w:rPr>
          <w:rFonts w:eastAsia="Calibri" w:cs="Calibri"/>
          <w:b/>
          <w:bCs/>
          <w:szCs w:val="20"/>
        </w:rPr>
      </w:pPr>
      <w:r>
        <w:rPr>
          <w:rFonts w:eastAsia="Calibri" w:cs="Calibri"/>
          <w:b/>
          <w:bCs/>
          <w:szCs w:val="20"/>
        </w:rPr>
        <w:t>Nabídky, které nebudou splňovat výše uvedené požadavky, mohou být z dalšího hodnocení vyřazeny.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Calibri"/>
                <w:b/>
                <w:bCs/>
                <w:sz w:val="24"/>
                <w:shd w:val="clear" w:color="auto" w:fill="99CCFF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DALŠÍ PODMÍNKY PRO PLNĚNÍ VEŘEJNÉ ZAKÁZKY</w:t>
            </w:r>
          </w:p>
        </w:tc>
      </w:tr>
    </w:tbl>
    <w:p w:rsidR="001B1534" w:rsidRDefault="001B1534" w:rsidP="00E92C84">
      <w:pPr>
        <w:pStyle w:val="Standard"/>
        <w:numPr>
          <w:ilvl w:val="1"/>
          <w:numId w:val="21"/>
        </w:numPr>
        <w:spacing w:before="57" w:after="57"/>
        <w:ind w:left="709" w:hanging="425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Uchazeč bere na vědomí, že bude-li vybrán, vztahuje se na něj jako na dodavatele veřejné zakázky povinnost spolupůsobit při výkonu případné finanční kontroly vyplývající z</w:t>
      </w:r>
      <w:r w:rsidR="006F18CA">
        <w:rPr>
          <w:rFonts w:eastAsia="Calibri" w:cs="Arial"/>
          <w:szCs w:val="20"/>
        </w:rPr>
        <w:t> </w:t>
      </w:r>
      <w:r>
        <w:rPr>
          <w:rFonts w:eastAsia="Calibri" w:cs="Arial"/>
          <w:szCs w:val="20"/>
        </w:rPr>
        <w:t>ust</w:t>
      </w:r>
      <w:r w:rsidR="006F18CA">
        <w:rPr>
          <w:rFonts w:eastAsia="Calibri" w:cs="Arial"/>
          <w:szCs w:val="20"/>
        </w:rPr>
        <w:t>.</w:t>
      </w:r>
      <w:r>
        <w:rPr>
          <w:rFonts w:eastAsia="Calibri" w:cs="Arial"/>
          <w:szCs w:val="20"/>
        </w:rPr>
        <w:t xml:space="preserve"> § 2 písm. e) zákona č. 320/2001 Sb., o finanční kontrole ve veřejné správě a o změně některých zákonů (zákon o finanční kontrole).</w:t>
      </w:r>
    </w:p>
    <w:p w:rsidR="001B1534" w:rsidRDefault="001B1534" w:rsidP="00786228">
      <w:pPr>
        <w:pStyle w:val="Standard"/>
        <w:numPr>
          <w:ilvl w:val="1"/>
          <w:numId w:val="21"/>
        </w:numPr>
        <w:spacing w:after="57"/>
        <w:ind w:left="709" w:hanging="426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Zadavatel má právo měnit rozsah díla.</w:t>
      </w:r>
    </w:p>
    <w:p w:rsidR="001B1534" w:rsidRDefault="001B1534" w:rsidP="002E4618">
      <w:pPr>
        <w:pStyle w:val="Standard"/>
        <w:numPr>
          <w:ilvl w:val="1"/>
          <w:numId w:val="21"/>
        </w:numPr>
        <w:spacing w:after="57"/>
        <w:ind w:left="709" w:hanging="426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Uchazeč bere na vědomí informaci, že se nejedná o z</w:t>
      </w:r>
      <w:r w:rsidR="00D1568A">
        <w:rPr>
          <w:rFonts w:eastAsia="Calibri" w:cs="Arial"/>
          <w:szCs w:val="20"/>
        </w:rPr>
        <w:t>adávací řízení dle zákona č. 134/201</w:t>
      </w:r>
      <w:r>
        <w:rPr>
          <w:rFonts w:eastAsia="Calibri" w:cs="Arial"/>
          <w:szCs w:val="20"/>
        </w:rPr>
        <w:t>6</w:t>
      </w:r>
      <w:r w:rsidR="00CF474E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Sb.</w:t>
      </w:r>
      <w:r w:rsidR="00CF474E">
        <w:rPr>
          <w:rFonts w:eastAsia="Calibri" w:cs="Arial"/>
          <w:szCs w:val="20"/>
        </w:rPr>
        <w:t>,</w:t>
      </w:r>
      <w:r>
        <w:rPr>
          <w:rFonts w:eastAsia="Calibri" w:cs="Arial"/>
          <w:szCs w:val="20"/>
        </w:rPr>
        <w:t xml:space="preserve"> </w:t>
      </w:r>
      <w:r w:rsidR="00CF474E">
        <w:rPr>
          <w:rFonts w:eastAsia="Calibri" w:cs="Arial"/>
          <w:szCs w:val="20"/>
        </w:rPr>
        <w:t>o</w:t>
      </w:r>
      <w:r>
        <w:rPr>
          <w:rFonts w:eastAsia="Calibri" w:cs="Arial"/>
          <w:szCs w:val="20"/>
        </w:rPr>
        <w:t xml:space="preserve"> </w:t>
      </w:r>
      <w:r w:rsidR="00D1568A">
        <w:rPr>
          <w:rFonts w:eastAsia="Calibri" w:cs="Arial"/>
          <w:szCs w:val="20"/>
        </w:rPr>
        <w:t xml:space="preserve">zadávání </w:t>
      </w:r>
      <w:r>
        <w:rPr>
          <w:rFonts w:eastAsia="Calibri" w:cs="Arial"/>
          <w:szCs w:val="20"/>
        </w:rPr>
        <w:t>veřejných zakáz</w:t>
      </w:r>
      <w:r w:rsidR="00D1568A">
        <w:rPr>
          <w:rFonts w:eastAsia="Calibri" w:cs="Arial"/>
          <w:szCs w:val="20"/>
        </w:rPr>
        <w:t>e</w:t>
      </w:r>
      <w:r>
        <w:rPr>
          <w:rFonts w:eastAsia="Calibri" w:cs="Arial"/>
          <w:szCs w:val="20"/>
        </w:rPr>
        <w:t>k</w:t>
      </w:r>
      <w:r w:rsidR="00CF474E">
        <w:rPr>
          <w:rFonts w:eastAsia="Calibri" w:cs="Arial"/>
          <w:szCs w:val="20"/>
        </w:rPr>
        <w:t>, v platném znění</w:t>
      </w:r>
      <w:r>
        <w:rPr>
          <w:rFonts w:eastAsia="Calibri" w:cs="Arial"/>
          <w:szCs w:val="20"/>
        </w:rPr>
        <w:t>.</w:t>
      </w:r>
    </w:p>
    <w:p w:rsidR="001B1534" w:rsidRDefault="001B1534" w:rsidP="00E92C84">
      <w:pPr>
        <w:pStyle w:val="Standard"/>
        <w:numPr>
          <w:ilvl w:val="1"/>
          <w:numId w:val="21"/>
        </w:numPr>
        <w:spacing w:after="200"/>
        <w:ind w:left="709" w:hanging="425"/>
        <w:jc w:val="both"/>
        <w:rPr>
          <w:rFonts w:eastAsia="Calibri" w:cs="Arial"/>
          <w:b/>
          <w:bCs/>
          <w:szCs w:val="20"/>
        </w:rPr>
      </w:pPr>
      <w:r w:rsidRPr="00786228">
        <w:rPr>
          <w:rFonts w:eastAsia="Calibri" w:cs="Arial"/>
          <w:b/>
          <w:szCs w:val="20"/>
        </w:rPr>
        <w:t>Zadavatel</w:t>
      </w:r>
      <w:r w:rsidRPr="00786228">
        <w:rPr>
          <w:rFonts w:eastAsia="Calibri" w:cs="Arial"/>
          <w:b/>
          <w:bCs/>
          <w:szCs w:val="20"/>
        </w:rPr>
        <w:t xml:space="preserve"> si</w:t>
      </w:r>
      <w:r>
        <w:rPr>
          <w:rFonts w:eastAsia="Calibri" w:cs="Arial"/>
          <w:b/>
          <w:bCs/>
          <w:szCs w:val="20"/>
        </w:rPr>
        <w:t xml:space="preserve"> vyhrazuje právo požadovat doplňující informace či vysvětlení k podané nabídce uchazeče.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7D2B53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ZPŮSOB HODNOCENÍ NABÍDEK</w:t>
            </w:r>
          </w:p>
        </w:tc>
      </w:tr>
    </w:tbl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BD3A13" w:rsidRPr="00BD3A13" w:rsidRDefault="00BD3A13" w:rsidP="00BD3A13">
      <w:pPr>
        <w:pStyle w:val="Odstavecseseznamem"/>
        <w:numPr>
          <w:ilvl w:val="0"/>
          <w:numId w:val="26"/>
        </w:numPr>
        <w:spacing w:before="57"/>
        <w:jc w:val="both"/>
        <w:rPr>
          <w:rFonts w:ascii="Calibri" w:hAnsi="Calibri"/>
          <w:vanish/>
          <w:sz w:val="20"/>
          <w:szCs w:val="24"/>
        </w:rPr>
      </w:pPr>
    </w:p>
    <w:p w:rsidR="007D2B53" w:rsidRPr="00CF474E" w:rsidRDefault="007D2B53" w:rsidP="007D2B53">
      <w:pPr>
        <w:pStyle w:val="Standard"/>
        <w:spacing w:before="57" w:after="120"/>
        <w:jc w:val="both"/>
        <w:rPr>
          <w:rFonts w:eastAsia="Calibri" w:cs="Calibri"/>
          <w:szCs w:val="20"/>
        </w:rPr>
      </w:pPr>
      <w:r>
        <w:t>Jedn</w:t>
      </w:r>
      <w:r>
        <w:rPr>
          <w:rFonts w:eastAsia="Calibri" w:cs="Calibri"/>
          <w:szCs w:val="20"/>
        </w:rPr>
        <w:t xml:space="preserve">otlivé nabídky budou hodnoceny podle jediného (váha 100 %) hodnotícího kritéria, kterým je výše </w:t>
      </w:r>
      <w:r w:rsidRPr="00503976">
        <w:rPr>
          <w:rFonts w:eastAsia="Calibri" w:cs="Calibri"/>
          <w:b/>
          <w:szCs w:val="20"/>
        </w:rPr>
        <w:t>nabídkové ceny bez DPH</w:t>
      </w:r>
      <w:r>
        <w:rPr>
          <w:rFonts w:eastAsia="Calibri" w:cs="Calibri"/>
          <w:szCs w:val="20"/>
        </w:rPr>
        <w:t>. Jako nejvýhodnější nab</w:t>
      </w:r>
      <w:r w:rsidRPr="00CF474E">
        <w:rPr>
          <w:rFonts w:eastAsia="Calibri" w:cs="Calibri"/>
          <w:szCs w:val="20"/>
        </w:rPr>
        <w:t>ídka tak bude označena nabídka s nejnižší nabídkovou cenou.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3E24D3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>
              <w:br w:type="page"/>
            </w:r>
            <w:r w:rsidR="002E4618"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PODÁNÍ NABÍDKY</w:t>
            </w:r>
          </w:p>
        </w:tc>
      </w:tr>
    </w:tbl>
    <w:p w:rsidR="001B1534" w:rsidRDefault="001B1534" w:rsidP="00786228">
      <w:pPr>
        <w:pStyle w:val="Standard"/>
        <w:spacing w:before="57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Nabídka musí být předložena písemně v listinné podobě v českém jazyce v jednom vyhotovení v nerozebíratelné formě. Nabídky lze podávat osobně nebo poštou na adresu zadavatele uvedenou níže, a to v uzavřených, neprůhledných obálkách označených heslem:</w:t>
      </w:r>
    </w:p>
    <w:p w:rsidR="00CF474E" w:rsidRPr="00AD59E9" w:rsidRDefault="00CF474E" w:rsidP="00AD59E9">
      <w:pPr>
        <w:pStyle w:val="Standard"/>
        <w:spacing w:before="120"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„Neotevírat – VZ č. </w:t>
      </w:r>
      <w:r w:rsidR="00F14231">
        <w:rPr>
          <w:rFonts w:eastAsia="Arial" w:cs="Arial"/>
          <w:b/>
          <w:bCs/>
          <w:sz w:val="22"/>
          <w:szCs w:val="22"/>
        </w:rPr>
        <w:t>2017</w:t>
      </w:r>
      <w:r>
        <w:rPr>
          <w:rFonts w:eastAsia="Arial" w:cs="Arial"/>
          <w:b/>
          <w:bCs/>
          <w:sz w:val="22"/>
          <w:szCs w:val="22"/>
        </w:rPr>
        <w:t>00</w:t>
      </w:r>
      <w:r w:rsidR="00F14231">
        <w:rPr>
          <w:rFonts w:eastAsia="Arial" w:cs="Arial"/>
          <w:b/>
          <w:bCs/>
          <w:sz w:val="22"/>
          <w:szCs w:val="22"/>
        </w:rPr>
        <w:t>7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</w:t>
      </w:r>
      <w:r w:rsidR="00AD59E9">
        <w:rPr>
          <w:rFonts w:cs="Arial"/>
          <w:b/>
          <w:bCs/>
          <w:sz w:val="22"/>
          <w:szCs w:val="22"/>
        </w:rPr>
        <w:t xml:space="preserve"> </w:t>
      </w:r>
      <w:r w:rsidR="00933B7B">
        <w:rPr>
          <w:rFonts w:cs="Arial"/>
          <w:b/>
          <w:bCs/>
          <w:sz w:val="22"/>
          <w:szCs w:val="22"/>
        </w:rPr>
        <w:t xml:space="preserve">Oprava </w:t>
      </w:r>
      <w:r w:rsidR="0087120B">
        <w:rPr>
          <w:rFonts w:cs="Arial"/>
          <w:b/>
          <w:bCs/>
          <w:sz w:val="22"/>
          <w:szCs w:val="22"/>
        </w:rPr>
        <w:t>hasičské zbrojnice v Tříči</w:t>
      </w:r>
      <w:r>
        <w:rPr>
          <w:rFonts w:cs="Arial"/>
          <w:b/>
          <w:bCs/>
          <w:sz w:val="22"/>
          <w:szCs w:val="22"/>
        </w:rPr>
        <w:t>“</w:t>
      </w:r>
    </w:p>
    <w:p w:rsidR="00CF474E" w:rsidRDefault="00CF474E" w:rsidP="00CF474E">
      <w:pPr>
        <w:pStyle w:val="Standard"/>
        <w:ind w:left="850"/>
        <w:jc w:val="both"/>
      </w:pPr>
      <w:r>
        <w:rPr>
          <w:rFonts w:eastAsia="Calibri" w:cs="Arial"/>
          <w:szCs w:val="20"/>
        </w:rPr>
        <w:t>Adresa pro doručení (předložení) nabídek je:</w:t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t>Město Vysoké nad Jizerou</w:t>
      </w:r>
    </w:p>
    <w:p w:rsidR="00CF474E" w:rsidRDefault="00CF474E" w:rsidP="00CF474E">
      <w:pPr>
        <w:pStyle w:val="Standard"/>
        <w:tabs>
          <w:tab w:val="left" w:pos="5113"/>
        </w:tabs>
        <w:jc w:val="both"/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Náměstí Dr. Karla Kramáře 227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512 11 Vysoké nad Jizerou</w:t>
      </w:r>
    </w:p>
    <w:p w:rsidR="001B1534" w:rsidRDefault="00CF474E" w:rsidP="00463428">
      <w:pPr>
        <w:pStyle w:val="Standard"/>
        <w:spacing w:before="57" w:after="120"/>
        <w:jc w:val="both"/>
        <w:rPr>
          <w:sz w:val="22"/>
          <w:szCs w:val="22"/>
        </w:rPr>
      </w:pPr>
      <w:r>
        <w:rPr>
          <w:rFonts w:cs="Arial"/>
          <w:szCs w:val="20"/>
        </w:rPr>
        <w:t>Osobní doručení nabídky je možné v podatelně Městského úřadu Vysoké nad Jizerou. Podatelna se nachází na stejné adrese, jako je adresa pro písemné doručení nabídek.</w:t>
      </w:r>
      <w:r>
        <w:rPr>
          <w:rFonts w:cs="Arial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LHŮTA PRO PODÁNÍ NABÍDKY</w:t>
            </w:r>
          </w:p>
        </w:tc>
      </w:tr>
    </w:tbl>
    <w:p w:rsidR="001B1534" w:rsidRDefault="001B1534" w:rsidP="00463428">
      <w:pPr>
        <w:pStyle w:val="Standard"/>
        <w:spacing w:before="57" w:after="120"/>
        <w:jc w:val="both"/>
        <w:rPr>
          <w:rFonts w:eastAsia="Calibri" w:cs="Calibri"/>
          <w:b/>
          <w:bCs/>
          <w:szCs w:val="20"/>
        </w:rPr>
      </w:pPr>
      <w:r>
        <w:rPr>
          <w:rFonts w:eastAsia="Calibri" w:cs="Calibri"/>
          <w:b/>
          <w:bCs/>
          <w:szCs w:val="20"/>
        </w:rPr>
        <w:t>Lhůta pro podání nabídek končí v</w:t>
      </w:r>
      <w:r w:rsidR="00CF6BD2">
        <w:rPr>
          <w:rFonts w:eastAsia="Calibri" w:cs="Calibri"/>
          <w:b/>
          <w:bCs/>
          <w:szCs w:val="20"/>
        </w:rPr>
        <w:t> pondělí 19. 3. 2018 v 1</w:t>
      </w:r>
      <w:r w:rsidR="008C4816">
        <w:rPr>
          <w:rFonts w:eastAsia="Calibri" w:cs="Calibri"/>
          <w:b/>
          <w:bCs/>
          <w:szCs w:val="20"/>
        </w:rPr>
        <w:t>0</w:t>
      </w:r>
      <w:bookmarkStart w:id="0" w:name="_GoBack"/>
      <w:bookmarkEnd w:id="0"/>
      <w:r w:rsidR="00CF6BD2">
        <w:rPr>
          <w:rFonts w:eastAsia="Calibri" w:cs="Calibri"/>
          <w:b/>
          <w:bCs/>
          <w:szCs w:val="20"/>
        </w:rPr>
        <w:t>:00.</w:t>
      </w:r>
      <w:r>
        <w:rPr>
          <w:rFonts w:eastAsia="Calibri" w:cs="Calibri"/>
          <w:b/>
          <w:bCs/>
          <w:szCs w:val="20"/>
        </w:rPr>
        <w:t xml:space="preserve"> Veškeré nabídky doručené po tomto termínu budou z dalšího hodnocení vyřazeny.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Arial"/>
                <w:b/>
                <w:sz w:val="24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PRÁVO ZRUŠIT ZADÁVACÍ ŘÍZENÍ</w:t>
            </w:r>
          </w:p>
        </w:tc>
      </w:tr>
    </w:tbl>
    <w:p w:rsidR="001B1534" w:rsidRDefault="001B1534" w:rsidP="00463428">
      <w:pPr>
        <w:pStyle w:val="Standard"/>
        <w:spacing w:before="57" w:after="120"/>
        <w:ind w:left="352" w:hanging="363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Zadavatel si vyhrazuje možnost zrušit zadávací řízení či případně neuzavřít smlouvu s žádným z uchazečů.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4618" w:rsidRPr="00CA5987" w:rsidTr="00CA59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2E4618" w:rsidRPr="00CA5987" w:rsidRDefault="002E4618" w:rsidP="00CA5987">
            <w:pPr>
              <w:pStyle w:val="Standard"/>
              <w:numPr>
                <w:ilvl w:val="0"/>
                <w:numId w:val="13"/>
              </w:numPr>
              <w:ind w:left="352" w:hanging="363"/>
              <w:jc w:val="both"/>
              <w:rPr>
                <w:rFonts w:eastAsia="Calibri" w:cs="Calibri"/>
                <w:b/>
                <w:bCs/>
                <w:sz w:val="24"/>
                <w:shd w:val="clear" w:color="auto" w:fill="99CCFF"/>
              </w:rPr>
            </w:pPr>
            <w:r w:rsidRPr="00CA5987">
              <w:rPr>
                <w:rFonts w:eastAsia="Calibri" w:cs="Calibri"/>
                <w:b/>
                <w:bCs/>
                <w:sz w:val="24"/>
                <w:shd w:val="clear" w:color="auto" w:fill="99CCFF"/>
              </w:rPr>
              <w:t>ŽÁDOSTI O DODATEČNÉ INFORMACE</w:t>
            </w:r>
          </w:p>
        </w:tc>
      </w:tr>
    </w:tbl>
    <w:p w:rsidR="001B1534" w:rsidRDefault="001B1534" w:rsidP="00463428">
      <w:pPr>
        <w:pStyle w:val="Standard"/>
        <w:spacing w:before="57"/>
        <w:jc w:val="both"/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Uchazeč je oprávněn požadovat po zadavateli dodatečné informace k zadávacím po</w:t>
      </w:r>
      <w:r w:rsidR="00CF474E">
        <w:rPr>
          <w:rFonts w:eastAsia="Calibri" w:cs="Calibri"/>
          <w:szCs w:val="20"/>
        </w:rPr>
        <w:t xml:space="preserve">dmínkám. Žádost může být podána </w:t>
      </w:r>
      <w:r>
        <w:rPr>
          <w:rFonts w:eastAsia="Calibri" w:cs="Calibri"/>
          <w:szCs w:val="20"/>
        </w:rPr>
        <w:t xml:space="preserve">písemně na adresu zadavatele uvedenou v bodě 1 nebo elektronicky e-mailem na </w:t>
      </w:r>
      <w:r w:rsidR="00CF474E">
        <w:rPr>
          <w:rFonts w:eastAsia="Calibri" w:cs="Calibri"/>
          <w:szCs w:val="20"/>
        </w:rPr>
        <w:t>mistostarosta</w:t>
      </w:r>
      <w:r>
        <w:rPr>
          <w:rFonts w:eastAsia="Calibri" w:cs="Calibri"/>
          <w:szCs w:val="20"/>
        </w:rPr>
        <w:t>@</w:t>
      </w:r>
      <w:r w:rsidR="00CF474E">
        <w:rPr>
          <w:rFonts w:eastAsia="Calibri" w:cs="Calibri"/>
          <w:szCs w:val="20"/>
        </w:rPr>
        <w:t>vysokenadjizerou</w:t>
      </w:r>
      <w:r>
        <w:rPr>
          <w:rFonts w:eastAsia="Calibri" w:cs="Calibri"/>
          <w:szCs w:val="20"/>
        </w:rPr>
        <w:t>.cz.</w:t>
      </w:r>
    </w:p>
    <w:p w:rsidR="00463428" w:rsidRDefault="00763437">
      <w:pPr>
        <w:pStyle w:val="Standard"/>
        <w:spacing w:after="57"/>
        <w:jc w:val="both"/>
        <w:rPr>
          <w:rFonts w:eastAsia="Calibri" w:cs="Arial"/>
          <w:szCs w:val="20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4498340</wp:posOffset>
            </wp:positionH>
            <wp:positionV relativeFrom="paragraph">
              <wp:posOffset>30480</wp:posOffset>
            </wp:positionV>
            <wp:extent cx="1296670" cy="93091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428" w:rsidRDefault="00463428">
      <w:pPr>
        <w:pStyle w:val="Standard"/>
        <w:spacing w:after="57"/>
        <w:jc w:val="both"/>
        <w:rPr>
          <w:rFonts w:eastAsia="Calibri" w:cs="Arial"/>
          <w:szCs w:val="20"/>
        </w:rPr>
      </w:pPr>
    </w:p>
    <w:p w:rsidR="00B97755" w:rsidRDefault="00B97755">
      <w:pPr>
        <w:pStyle w:val="Standard"/>
        <w:spacing w:after="57"/>
        <w:jc w:val="both"/>
        <w:rPr>
          <w:rFonts w:eastAsia="Calibri" w:cs="Arial"/>
          <w:szCs w:val="20"/>
        </w:rPr>
      </w:pPr>
    </w:p>
    <w:p w:rsidR="00463428" w:rsidRDefault="00463428">
      <w:pPr>
        <w:pStyle w:val="Standard"/>
        <w:spacing w:after="57"/>
        <w:jc w:val="both"/>
        <w:rPr>
          <w:rFonts w:eastAsia="Calibri" w:cs="Arial"/>
          <w:szCs w:val="20"/>
        </w:rPr>
      </w:pPr>
    </w:p>
    <w:p w:rsidR="007B1C3F" w:rsidRDefault="004460F6">
      <w:pPr>
        <w:pStyle w:val="Standard"/>
        <w:spacing w:after="57"/>
        <w:jc w:val="both"/>
        <w:rPr>
          <w:rFonts w:eastAsia="Calibri" w:cs="Arial"/>
          <w:sz w:val="18"/>
          <w:szCs w:val="18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</w:p>
    <w:tbl>
      <w:tblPr>
        <w:tblW w:w="9982" w:type="dxa"/>
        <w:tblLayout w:type="fixed"/>
        <w:tblLook w:val="0000" w:firstRow="0" w:lastRow="0" w:firstColumn="0" w:lastColumn="0" w:noHBand="0" w:noVBand="0"/>
      </w:tblPr>
      <w:tblGrid>
        <w:gridCol w:w="6539"/>
        <w:gridCol w:w="3443"/>
      </w:tblGrid>
      <w:tr w:rsidR="007B1C3F" w:rsidTr="00350011">
        <w:trPr>
          <w:trHeight w:val="126"/>
        </w:trPr>
        <w:tc>
          <w:tcPr>
            <w:tcW w:w="6539" w:type="dxa"/>
          </w:tcPr>
          <w:p w:rsidR="007B1C3F" w:rsidRPr="00350011" w:rsidRDefault="007B1C3F" w:rsidP="00350011">
            <w:pPr>
              <w:pStyle w:val="TableContents"/>
              <w:jc w:val="both"/>
              <w:rPr>
                <w:szCs w:val="20"/>
              </w:rPr>
            </w:pPr>
          </w:p>
          <w:p w:rsidR="007B1C3F" w:rsidRPr="00350011" w:rsidRDefault="006F7BEA" w:rsidP="00350011">
            <w:pPr>
              <w:pStyle w:val="TableContents"/>
              <w:jc w:val="both"/>
              <w:rPr>
                <w:szCs w:val="20"/>
              </w:rPr>
            </w:pPr>
            <w:r w:rsidRPr="00350011">
              <w:rPr>
                <w:szCs w:val="20"/>
              </w:rPr>
              <w:t>Vysoké</w:t>
            </w:r>
            <w:r w:rsidR="00A517C3" w:rsidRPr="00350011">
              <w:rPr>
                <w:szCs w:val="20"/>
              </w:rPr>
              <w:t xml:space="preserve"> nad Jizerou, </w:t>
            </w:r>
            <w:r w:rsidR="00CF3AC3" w:rsidRPr="00350011">
              <w:rPr>
                <w:szCs w:val="20"/>
              </w:rPr>
              <w:fldChar w:fldCharType="begin"/>
            </w:r>
            <w:r w:rsidR="00A517C3" w:rsidRPr="00350011">
              <w:rPr>
                <w:szCs w:val="20"/>
              </w:rPr>
              <w:instrText xml:space="preserve"> DATE \@ "d'. 'M'. 'yyyy" </w:instrText>
            </w:r>
            <w:r w:rsidR="00CF3AC3" w:rsidRPr="00350011">
              <w:rPr>
                <w:szCs w:val="20"/>
              </w:rPr>
              <w:fldChar w:fldCharType="separate"/>
            </w:r>
            <w:r w:rsidR="00A25428">
              <w:rPr>
                <w:noProof/>
                <w:szCs w:val="20"/>
              </w:rPr>
              <w:t>28. 2. 2018</w:t>
            </w:r>
            <w:r w:rsidR="00CF3AC3" w:rsidRPr="00350011">
              <w:rPr>
                <w:szCs w:val="20"/>
              </w:rPr>
              <w:fldChar w:fldCharType="end"/>
            </w:r>
          </w:p>
        </w:tc>
        <w:tc>
          <w:tcPr>
            <w:tcW w:w="3443" w:type="dxa"/>
          </w:tcPr>
          <w:p w:rsidR="007B1C3F" w:rsidRPr="00350011" w:rsidRDefault="006F7BEA" w:rsidP="00350011">
            <w:pPr>
              <w:pStyle w:val="Standard"/>
              <w:jc w:val="center"/>
              <w:rPr>
                <w:rFonts w:cs="Arial"/>
                <w:szCs w:val="20"/>
              </w:rPr>
            </w:pPr>
            <w:r w:rsidRPr="00350011">
              <w:rPr>
                <w:rFonts w:cs="Arial"/>
                <w:szCs w:val="20"/>
              </w:rPr>
              <w:t>Ing. Jaroslav Nechanický</w:t>
            </w:r>
          </w:p>
          <w:p w:rsidR="007B1C3F" w:rsidRPr="00350011" w:rsidRDefault="006F7BEA" w:rsidP="00350011">
            <w:pPr>
              <w:pStyle w:val="Standard"/>
              <w:jc w:val="center"/>
              <w:rPr>
                <w:rFonts w:cs="Arial"/>
                <w:szCs w:val="20"/>
              </w:rPr>
            </w:pPr>
            <w:r w:rsidRPr="00350011">
              <w:rPr>
                <w:rFonts w:cs="Arial"/>
                <w:szCs w:val="20"/>
              </w:rPr>
              <w:t>místostarosta města</w:t>
            </w:r>
          </w:p>
        </w:tc>
      </w:tr>
    </w:tbl>
    <w:p w:rsidR="004921C7" w:rsidRDefault="004921C7">
      <w:pPr>
        <w:pStyle w:val="Standard"/>
        <w:spacing w:after="57"/>
        <w:jc w:val="both"/>
        <w:rPr>
          <w:rFonts w:eastAsia="Calibri" w:cs="Arial"/>
          <w:szCs w:val="20"/>
        </w:rPr>
        <w:sectPr w:rsidR="004921C7" w:rsidSect="006E371D">
          <w:headerReference w:type="default" r:id="rId10"/>
          <w:footerReference w:type="default" r:id="rId11"/>
          <w:pgSz w:w="11906" w:h="16838"/>
          <w:pgMar w:top="2552" w:right="1134" w:bottom="1701" w:left="1134" w:header="567" w:footer="567" w:gutter="0"/>
          <w:cols w:space="708"/>
        </w:sectPr>
      </w:pPr>
    </w:p>
    <w:p w:rsidR="008E11EB" w:rsidRPr="008E11EB" w:rsidRDefault="008E11EB">
      <w:pPr>
        <w:pStyle w:val="Standard"/>
        <w:spacing w:after="57"/>
        <w:jc w:val="both"/>
        <w:rPr>
          <w:rFonts w:eastAsia="Calibri" w:cs="Arial"/>
          <w:szCs w:val="20"/>
        </w:rPr>
      </w:pPr>
    </w:p>
    <w:sectPr w:rsidR="008E11EB" w:rsidRPr="008E11EB" w:rsidSect="004921C7">
      <w:type w:val="continuous"/>
      <w:pgSz w:w="11906" w:h="16838"/>
      <w:pgMar w:top="2552" w:right="1134" w:bottom="1701" w:left="1134" w:header="567" w:footer="567" w:gutter="0"/>
      <w:cols w:num="2"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D2" w:rsidRDefault="00CF6BD2">
      <w:r>
        <w:separator/>
      </w:r>
    </w:p>
  </w:endnote>
  <w:endnote w:type="continuationSeparator" w:id="0">
    <w:p w:rsidR="00CF6BD2" w:rsidRDefault="00CF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-Bold">
    <w:charset w:val="00"/>
    <w:family w:val="auto"/>
    <w:pitch w:val="default"/>
  </w:font>
  <w:font w:name="Arial-BoldMT, Arial">
    <w:charset w:val="00"/>
    <w:family w:val="swiss"/>
    <w:pitch w:val="default"/>
  </w:font>
  <w:font w:name="ArialMT, 'Times New Roman'"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D2" w:rsidRDefault="00A25428">
    <w:pPr>
      <w:pStyle w:val="Standard"/>
      <w:jc w:val="center"/>
      <w:rPr>
        <w:rFonts w:cs="Arial"/>
        <w:sz w:val="16"/>
        <w:szCs w:val="16"/>
      </w:rPr>
    </w:pPr>
    <w:r>
      <w:rPr>
        <w:noProof/>
      </w:rPr>
      <w:pict>
        <v:line id="Přímá spojnice 3" o:spid="_x0000_s2049" style="position:absolute;left:0;text-align:left;z-index:251658240;visibility:visible" from="-17.6pt,6pt" to="512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" strokecolor="#999" strokeweight="1.99mm"/>
      </w:pict>
    </w:r>
  </w:p>
  <w:p w:rsidR="00CF6BD2" w:rsidRDefault="00CF6BD2">
    <w:pPr>
      <w:pStyle w:val="Standard"/>
      <w:jc w:val="center"/>
      <w:rPr>
        <w:rFonts w:cs="Arial"/>
        <w:sz w:val="12"/>
        <w:szCs w:val="12"/>
      </w:rPr>
    </w:pPr>
  </w:p>
  <w:p w:rsidR="00CF6BD2" w:rsidRDefault="00CF6BD2">
    <w:pPr>
      <w:pStyle w:val="Standard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tel: +420 481 593 903| Identifikátor datové schránky: tcebaf5 | IČ: 00276294 | DIČ: CZ00276294</w:t>
    </w:r>
  </w:p>
  <w:p w:rsidR="00CF6BD2" w:rsidRDefault="00CF6BD2">
    <w:pPr>
      <w:pStyle w:val="Standard"/>
      <w:jc w:val="center"/>
    </w:pPr>
    <w:r>
      <w:rPr>
        <w:rFonts w:cs="Arial"/>
        <w:sz w:val="16"/>
        <w:szCs w:val="16"/>
      </w:rPr>
      <w:t>e-mail: mistostarosta</w:t>
    </w:r>
    <w:r>
      <w:rPr>
        <w:rStyle w:val="Internetlink"/>
        <w:rFonts w:cs="Arial"/>
        <w:iCs/>
        <w:color w:val="000000"/>
        <w:sz w:val="16"/>
        <w:szCs w:val="16"/>
        <w:u w:val="none"/>
      </w:rPr>
      <w:t xml:space="preserve">@vysokenadjizerou.cz | </w:t>
    </w:r>
    <w:r>
      <w:rPr>
        <w:rStyle w:val="Internetlink"/>
        <w:rFonts w:cs="Arial"/>
        <w:color w:val="000000"/>
        <w:sz w:val="16"/>
        <w:szCs w:val="16"/>
        <w:u w:val="none"/>
      </w:rPr>
      <w:t>web: www.vysokenadjizerou.cz</w:t>
    </w:r>
  </w:p>
  <w:p w:rsidR="00CF6BD2" w:rsidRDefault="00CF6BD2">
    <w:pPr>
      <w:pStyle w:val="Standard"/>
      <w:jc w:val="center"/>
    </w:pPr>
  </w:p>
  <w:p w:rsidR="00CF6BD2" w:rsidRDefault="00CF6BD2">
    <w:pPr>
      <w:pStyle w:val="Standard"/>
      <w:jc w:val="center"/>
    </w:pPr>
    <w:r>
      <w:rPr>
        <w:rStyle w:val="Internetlink"/>
        <w:rFonts w:cs="Arial"/>
        <w:color w:val="000000"/>
        <w:sz w:val="16"/>
        <w:szCs w:val="16"/>
        <w:u w:val="none"/>
      </w:rPr>
      <w:fldChar w:fldCharType="begin"/>
    </w:r>
    <w:r>
      <w:rPr>
        <w:rStyle w:val="Internetlink"/>
        <w:rFonts w:cs="Arial"/>
        <w:color w:val="000000"/>
        <w:sz w:val="16"/>
        <w:szCs w:val="16"/>
        <w:u w:val="none"/>
      </w:rPr>
      <w:instrText xml:space="preserve"> PAGE </w:instrText>
    </w:r>
    <w:r>
      <w:rPr>
        <w:rStyle w:val="Internetlink"/>
        <w:rFonts w:cs="Arial"/>
        <w:color w:val="000000"/>
        <w:sz w:val="16"/>
        <w:szCs w:val="16"/>
        <w:u w:val="none"/>
      </w:rPr>
      <w:fldChar w:fldCharType="separate"/>
    </w:r>
    <w:r w:rsidR="00A25428">
      <w:rPr>
        <w:rStyle w:val="Internetlink"/>
        <w:rFonts w:cs="Arial"/>
        <w:noProof/>
        <w:color w:val="000000"/>
        <w:sz w:val="16"/>
        <w:szCs w:val="16"/>
        <w:u w:val="none"/>
      </w:rPr>
      <w:t>4</w:t>
    </w:r>
    <w:r>
      <w:rPr>
        <w:rStyle w:val="Internetlink"/>
        <w:rFonts w:cs="Arial"/>
        <w:color w:val="000000"/>
        <w:sz w:val="16"/>
        <w:szCs w:val="16"/>
        <w:u w:val="none"/>
      </w:rPr>
      <w:fldChar w:fldCharType="end"/>
    </w:r>
    <w:r>
      <w:rPr>
        <w:rStyle w:val="Internetlink"/>
        <w:rFonts w:cs="Arial"/>
        <w:color w:val="000000"/>
        <w:sz w:val="16"/>
        <w:szCs w:val="16"/>
        <w:u w:val="none"/>
      </w:rPr>
      <w:t>/</w:t>
    </w:r>
    <w:r>
      <w:rPr>
        <w:rStyle w:val="Internetlink"/>
        <w:rFonts w:cs="Arial"/>
        <w:color w:val="000000"/>
        <w:sz w:val="16"/>
        <w:szCs w:val="16"/>
        <w:u w:val="none"/>
      </w:rPr>
      <w:fldChar w:fldCharType="begin"/>
    </w:r>
    <w:r>
      <w:rPr>
        <w:rStyle w:val="Internetlink"/>
        <w:rFonts w:cs="Arial"/>
        <w:color w:val="000000"/>
        <w:sz w:val="16"/>
        <w:szCs w:val="16"/>
        <w:u w:val="none"/>
      </w:rPr>
      <w:instrText xml:space="preserve"> NUMPAGES </w:instrText>
    </w:r>
    <w:r>
      <w:rPr>
        <w:rStyle w:val="Internetlink"/>
        <w:rFonts w:cs="Arial"/>
        <w:color w:val="000000"/>
        <w:sz w:val="16"/>
        <w:szCs w:val="16"/>
        <w:u w:val="none"/>
      </w:rPr>
      <w:fldChar w:fldCharType="separate"/>
    </w:r>
    <w:r w:rsidR="00A25428">
      <w:rPr>
        <w:rStyle w:val="Internetlink"/>
        <w:rFonts w:cs="Arial"/>
        <w:noProof/>
        <w:color w:val="000000"/>
        <w:sz w:val="16"/>
        <w:szCs w:val="16"/>
        <w:u w:val="none"/>
      </w:rPr>
      <w:t>4</w:t>
    </w:r>
    <w:r>
      <w:rPr>
        <w:rStyle w:val="Internetlink"/>
        <w:rFonts w:cs="Arial"/>
        <w:color w:val="000000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D2" w:rsidRDefault="00CF6BD2">
      <w:r>
        <w:rPr>
          <w:color w:val="000000"/>
        </w:rPr>
        <w:separator/>
      </w:r>
    </w:p>
  </w:footnote>
  <w:footnote w:type="continuationSeparator" w:id="0">
    <w:p w:rsidR="00CF6BD2" w:rsidRDefault="00CF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8" w:type="dxa"/>
      <w:tblInd w:w="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08"/>
      <w:gridCol w:w="6900"/>
      <w:gridCol w:w="2500"/>
    </w:tblGrid>
    <w:tr w:rsidR="00CF6BD2">
      <w:trPr>
        <w:trHeight w:val="54"/>
      </w:trPr>
      <w:tc>
        <w:tcPr>
          <w:tcW w:w="808" w:type="dxa"/>
          <w:tcMar>
            <w:top w:w="55" w:type="dxa"/>
            <w:left w:w="55" w:type="dxa"/>
            <w:bottom w:w="55" w:type="dxa"/>
            <w:right w:w="55" w:type="dxa"/>
          </w:tcMar>
        </w:tcPr>
        <w:p w:rsidR="00CF6BD2" w:rsidRDefault="00CF6BD2">
          <w:pPr>
            <w:pStyle w:val="TableContents"/>
            <w:jc w:val="both"/>
          </w:pPr>
          <w:r>
            <w:rPr>
              <w:rFonts w:ascii="Verdana" w:hAnsi="Verdana"/>
              <w:noProof/>
              <w:sz w:val="17"/>
              <w:szCs w:val="17"/>
              <w:lang w:eastAsia="cs-CZ" w:bidi="ar-SA"/>
            </w:rPr>
            <w:drawing>
              <wp:inline distT="0" distB="0" distL="0" distR="0">
                <wp:extent cx="447675" cy="495300"/>
                <wp:effectExtent l="19050" t="0" r="9525" b="0"/>
                <wp:docPr id="1" name="Obrázek 6" descr="n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n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CF6BD2" w:rsidRDefault="00CF6BD2">
          <w:pPr>
            <w:pStyle w:val="Zhlav"/>
            <w:tabs>
              <w:tab w:val="clear" w:pos="4819"/>
              <w:tab w:val="clear" w:pos="9638"/>
            </w:tabs>
            <w:jc w:val="both"/>
            <w:rPr>
              <w:rFonts w:ascii="Cambria" w:hAnsi="Cambria" w:cs="Arial"/>
              <w:b/>
              <w:bCs/>
              <w:sz w:val="40"/>
              <w:szCs w:val="40"/>
            </w:rPr>
          </w:pPr>
          <w:r>
            <w:rPr>
              <w:rFonts w:ascii="Cambria" w:hAnsi="Cambria" w:cs="Arial"/>
              <w:b/>
              <w:bCs/>
              <w:sz w:val="40"/>
              <w:szCs w:val="40"/>
            </w:rPr>
            <w:t xml:space="preserve">     Město Vysoké nad Jizerou</w:t>
          </w:r>
        </w:p>
        <w:p w:rsidR="00CF6BD2" w:rsidRDefault="00CF6BD2">
          <w:pPr>
            <w:pStyle w:val="Zhlav"/>
            <w:tabs>
              <w:tab w:val="clear" w:pos="4819"/>
              <w:tab w:val="clear" w:pos="9638"/>
            </w:tabs>
            <w:spacing w:before="57"/>
            <w:ind w:left="18"/>
            <w:jc w:val="both"/>
            <w:rPr>
              <w:rFonts w:ascii="Cambria" w:hAnsi="Cambria" w:cs="Arial"/>
              <w:sz w:val="24"/>
            </w:rPr>
          </w:pPr>
          <w:r>
            <w:rPr>
              <w:rFonts w:ascii="Cambria" w:hAnsi="Cambria" w:cs="Arial"/>
              <w:sz w:val="24"/>
            </w:rPr>
            <w:t xml:space="preserve">        Náměstí Dr. Karla Kramáře 227,</w:t>
          </w:r>
        </w:p>
        <w:p w:rsidR="00CF6BD2" w:rsidRDefault="00CF6BD2" w:rsidP="00577ED9">
          <w:pPr>
            <w:pStyle w:val="Zhlav"/>
            <w:tabs>
              <w:tab w:val="clear" w:pos="4819"/>
              <w:tab w:val="clear" w:pos="9638"/>
            </w:tabs>
            <w:ind w:left="18"/>
            <w:jc w:val="both"/>
            <w:rPr>
              <w:rFonts w:ascii="Cambria" w:hAnsi="Cambria" w:cs="Arial"/>
              <w:sz w:val="28"/>
              <w:szCs w:val="28"/>
            </w:rPr>
          </w:pPr>
          <w:r>
            <w:rPr>
              <w:rFonts w:ascii="Cambria" w:hAnsi="Cambria" w:cs="Arial"/>
              <w:sz w:val="28"/>
              <w:szCs w:val="28"/>
            </w:rPr>
            <w:t xml:space="preserve">        512 11 Vysoké nad Jizerou</w:t>
          </w:r>
        </w:p>
      </w:tc>
      <w:tc>
        <w:tcPr>
          <w:tcW w:w="2500" w:type="dxa"/>
          <w:tcMar>
            <w:top w:w="55" w:type="dxa"/>
            <w:left w:w="55" w:type="dxa"/>
            <w:bottom w:w="55" w:type="dxa"/>
            <w:right w:w="55" w:type="dxa"/>
          </w:tcMar>
        </w:tcPr>
        <w:p w:rsidR="00CF6BD2" w:rsidRDefault="00CF6BD2">
          <w:pPr>
            <w:pStyle w:val="Standard"/>
            <w:jc w:val="both"/>
            <w:rPr>
              <w:rFonts w:ascii="Cambria" w:hAnsi="Cambria" w:cs="Arial"/>
              <w:b/>
              <w:bCs/>
              <w:szCs w:val="20"/>
              <w:u w:val="single"/>
            </w:rPr>
          </w:pPr>
        </w:p>
      </w:tc>
    </w:tr>
    <w:tr w:rsidR="00CF6BD2">
      <w:tc>
        <w:tcPr>
          <w:tcW w:w="10208" w:type="dxa"/>
          <w:gridSpan w:val="3"/>
          <w:tcMar>
            <w:top w:w="55" w:type="dxa"/>
            <w:left w:w="55" w:type="dxa"/>
            <w:bottom w:w="55" w:type="dxa"/>
            <w:right w:w="55" w:type="dxa"/>
          </w:tcMar>
        </w:tcPr>
        <w:p w:rsidR="00CF6BD2" w:rsidRDefault="00A25428">
          <w:pPr>
            <w:pStyle w:val="TableContents"/>
            <w:jc w:val="both"/>
          </w:pPr>
          <w:r>
            <w:rPr>
              <w:noProof/>
            </w:rPr>
            <w:pict>
              <v:line id="Přímá spojnice 2" o:spid="_x0000_s2050" style="position:absolute;left:0;text-align:left;z-index:251657216;visibility:visible;mso-position-horizontal-relative:text;mso-position-vertical-relative:text" from="-20.15pt,13.05pt" to="509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" strokecolor="gray" strokeweight="1.99mm"/>
            </w:pict>
          </w:r>
        </w:p>
      </w:tc>
    </w:tr>
  </w:tbl>
  <w:p w:rsidR="00CF6BD2" w:rsidRDefault="00CF6BD2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EE1"/>
    <w:multiLevelType w:val="multilevel"/>
    <w:tmpl w:val="6862DDEA"/>
    <w:styleLink w:val="WW8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66052AB"/>
    <w:multiLevelType w:val="multilevel"/>
    <w:tmpl w:val="528C30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5BC0F96"/>
    <w:multiLevelType w:val="multilevel"/>
    <w:tmpl w:val="0BA073DC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3">
    <w:nsid w:val="183B3894"/>
    <w:multiLevelType w:val="multilevel"/>
    <w:tmpl w:val="89364B38"/>
    <w:lvl w:ilvl="0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4">
    <w:nsid w:val="19DF3766"/>
    <w:multiLevelType w:val="multilevel"/>
    <w:tmpl w:val="074C5C3A"/>
    <w:styleLink w:val="WW8Num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sz w:val="20"/>
        <w:szCs w:val="20"/>
      </w:rPr>
    </w:lvl>
  </w:abstractNum>
  <w:abstractNum w:abstractNumId="5">
    <w:nsid w:val="41B91F56"/>
    <w:multiLevelType w:val="multilevel"/>
    <w:tmpl w:val="C3ECE6C4"/>
    <w:lvl w:ilvl="0">
      <w:start w:val="1"/>
      <w:numFmt w:val="bullet"/>
      <w:lvlText w:val=""/>
      <w:lvlJc w:val="left"/>
      <w:rPr>
        <w:rFonts w:ascii="Symbol" w:hAnsi="Symbol" w:hint="default"/>
        <w:color w:val="auto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6">
    <w:nsid w:val="44B8783B"/>
    <w:multiLevelType w:val="multilevel"/>
    <w:tmpl w:val="750EFD12"/>
    <w:lvl w:ilvl="0">
      <w:numFmt w:val="bullet"/>
      <w:lvlText w:val="•"/>
      <w:lvlJc w:val="left"/>
      <w:rPr>
        <w:rFonts w:ascii="StarSymbol" w:eastAsia="OpenSymbol" w:hAnsi="StarSymbol" w:cs="OpenSymbol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7">
    <w:nsid w:val="4D2C5103"/>
    <w:multiLevelType w:val="multilevel"/>
    <w:tmpl w:val="4D1CAEFA"/>
    <w:styleLink w:val="WW8Num1"/>
    <w:lvl w:ilvl="0">
      <w:start w:val="1"/>
      <w:numFmt w:val="decimal"/>
      <w:lvlText w:val="%1."/>
      <w:lvlJc w:val="left"/>
      <w:rPr>
        <w:rFonts w:ascii="Arial" w:hAnsi="Arial" w:cs="Tahoma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02D13EA"/>
    <w:multiLevelType w:val="hybridMultilevel"/>
    <w:tmpl w:val="98547AF8"/>
    <w:lvl w:ilvl="0" w:tplc="F0A821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84E10"/>
    <w:multiLevelType w:val="multilevel"/>
    <w:tmpl w:val="1AE41F44"/>
    <w:lvl w:ilvl="0">
      <w:numFmt w:val="bullet"/>
      <w:lvlText w:val="•"/>
      <w:lvlJc w:val="left"/>
      <w:rPr>
        <w:rFonts w:ascii="Calibri" w:eastAsia="OpenSymbol" w:hAnsi="Calibri" w:cs="OpenSymbol"/>
        <w:color w:val="auto"/>
        <w:sz w:val="20"/>
        <w:szCs w:val="20"/>
      </w:rPr>
    </w:lvl>
    <w:lvl w:ilvl="1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2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3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4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5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  <w:lvl w:ilvl="6">
      <w:numFmt w:val="bullet"/>
      <w:lvlText w:val="•"/>
      <w:lvlJc w:val="left"/>
      <w:rPr>
        <w:rFonts w:ascii="Calibri" w:eastAsia="OpenSymbol" w:hAnsi="Calibri" w:cs="OpenSymbol"/>
        <w:sz w:val="20"/>
        <w:szCs w:val="20"/>
      </w:rPr>
    </w:lvl>
    <w:lvl w:ilvl="7">
      <w:numFmt w:val="bullet"/>
      <w:lvlText w:val="◦"/>
      <w:lvlJc w:val="left"/>
      <w:rPr>
        <w:rFonts w:ascii="Calibri" w:eastAsia="OpenSymbol" w:hAnsi="Calibri" w:cs="OpenSymbol"/>
        <w:sz w:val="20"/>
        <w:szCs w:val="20"/>
      </w:rPr>
    </w:lvl>
    <w:lvl w:ilvl="8">
      <w:numFmt w:val="bullet"/>
      <w:lvlText w:val="▪"/>
      <w:lvlJc w:val="left"/>
      <w:rPr>
        <w:rFonts w:ascii="Calibri" w:eastAsia="OpenSymbol" w:hAnsi="Calibri" w:cs="OpenSymbol"/>
        <w:sz w:val="20"/>
        <w:szCs w:val="20"/>
      </w:rPr>
    </w:lvl>
  </w:abstractNum>
  <w:abstractNum w:abstractNumId="10">
    <w:nsid w:val="55E04831"/>
    <w:multiLevelType w:val="hybridMultilevel"/>
    <w:tmpl w:val="623AE01E"/>
    <w:lvl w:ilvl="0" w:tplc="687254D8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6C6240F"/>
    <w:multiLevelType w:val="multilevel"/>
    <w:tmpl w:val="1B30453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 7.%2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ind w:left="0" w:firstLine="0"/>
      </w:pPr>
      <w:rPr>
        <w:rFonts w:ascii="Calibri" w:hAnsi="Calibri" w:hint="default"/>
        <w:b w:val="0"/>
        <w:bCs w:val="0"/>
        <w:sz w:val="20"/>
        <w:szCs w:val="20"/>
      </w:rPr>
    </w:lvl>
  </w:abstractNum>
  <w:abstractNum w:abstractNumId="12">
    <w:nsid w:val="5DD61B29"/>
    <w:multiLevelType w:val="multilevel"/>
    <w:tmpl w:val="5BFEA958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3">
    <w:nsid w:val="625D4878"/>
    <w:multiLevelType w:val="hybridMultilevel"/>
    <w:tmpl w:val="EA9022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865E1"/>
    <w:multiLevelType w:val="multilevel"/>
    <w:tmpl w:val="53B01C4A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5">
    <w:nsid w:val="74B62D68"/>
    <w:multiLevelType w:val="multilevel"/>
    <w:tmpl w:val="6CC687F4"/>
    <w:styleLink w:val="WW8Num4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"/>
      <w:lvlJc w:val="left"/>
    </w:lvl>
    <w:lvl w:ilvl="3">
      <w:numFmt w:val="bullet"/>
      <w:lvlText w:val=""/>
      <w:lvlJc w:val="left"/>
    </w:lvl>
    <w:lvl w:ilvl="4">
      <w:numFmt w:val="bullet"/>
      <w:lvlText w:val=""/>
      <w:lvlJc w:val="left"/>
    </w:lvl>
    <w:lvl w:ilvl="5">
      <w:numFmt w:val="bullet"/>
      <w:lvlText w:val=""/>
      <w:lvlJc w:val="left"/>
    </w:lvl>
    <w:lvl w:ilvl="6">
      <w:numFmt w:val="bullet"/>
      <w:lvlText w:val=""/>
      <w:lvlJc w:val="left"/>
    </w:lvl>
    <w:lvl w:ilvl="7">
      <w:numFmt w:val="bullet"/>
      <w:lvlText w:val=""/>
      <w:lvlJc w:val="left"/>
    </w:lvl>
    <w:lvl w:ilvl="8">
      <w:numFmt w:val="bullet"/>
      <w:lvlText w:val=""/>
      <w:lvlJc w:val="left"/>
    </w:lvl>
  </w:abstractNum>
  <w:abstractNum w:abstractNumId="16">
    <w:nsid w:val="7E3D449B"/>
    <w:multiLevelType w:val="multilevel"/>
    <w:tmpl w:val="53B01C4A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7">
    <w:nsid w:val="7E8B6904"/>
    <w:multiLevelType w:val="multilevel"/>
    <w:tmpl w:val="53B01C4A"/>
    <w:lvl w:ilvl="0">
      <w:start w:val="1"/>
      <w:numFmt w:val="decimal"/>
      <w:lvlText w:val="%1)"/>
      <w:lvlJc w:val="left"/>
    </w:lvl>
    <w:lvl w:ilvl="1">
      <w:start w:val="1"/>
      <w:numFmt w:val="decimal"/>
      <w:lvlText w:val=" %1.%2 "/>
      <w:lvlJc w:val="left"/>
      <w:rPr>
        <w:rFonts w:ascii="Calibri" w:hAnsi="Calibri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rPr>
        <w:rFonts w:ascii="Calibri" w:hAnsi="Calibri"/>
        <w:b w:val="0"/>
        <w:bCs w:val="0"/>
        <w:sz w:val="20"/>
        <w:szCs w:val="20"/>
      </w:rPr>
    </w:lvl>
    <w:lvl w:ilvl="3">
      <w:start w:val="1"/>
      <w:numFmt w:val="upperLetter"/>
      <w:lvlText w:val="%1.%2.%3.%4)"/>
      <w:lvlJc w:val="left"/>
    </w:lvl>
    <w:lvl w:ilvl="4">
      <w:start w:val="1"/>
      <w:numFmt w:val="decimal"/>
      <w:lvlText w:val=" %1.%2.%3.%4.%5 "/>
      <w:lvlJc w:val="left"/>
      <w:rPr>
        <w:rFonts w:ascii="Calibri" w:hAnsi="Calibri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rPr>
        <w:rFonts w:ascii="Calibri" w:hAnsi="Calibri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rPr>
        <w:rFonts w:ascii="Calibri" w:hAnsi="Calibri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rPr>
        <w:rFonts w:ascii="Calibri" w:hAnsi="Calibri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rPr>
        <w:rFonts w:ascii="Calibri" w:hAnsi="Calibri"/>
        <w:b w:val="0"/>
        <w:bCs w:val="0"/>
        <w:sz w:val="20"/>
        <w:szCs w:val="20"/>
      </w:rPr>
    </w:lvl>
  </w:abstractNum>
  <w:abstractNum w:abstractNumId="18">
    <w:nsid w:val="7ED50D94"/>
    <w:multiLevelType w:val="multilevel"/>
    <w:tmpl w:val="2D8CD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6"/>
  </w:num>
  <w:num w:numId="8">
    <w:abstractNumId w:val="12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9"/>
  </w:num>
  <w:num w:numId="16">
    <w:abstractNumId w:val="2"/>
    <w:lvlOverride w:ilvl="0">
      <w:startOverride w:val="1"/>
    </w:lvlOverride>
  </w:num>
  <w:num w:numId="17">
    <w:abstractNumId w:val="5"/>
  </w:num>
  <w:num w:numId="18">
    <w:abstractNumId w:val="2"/>
    <w:lvlOverride w:ilvl="0">
      <w:startOverride w:val="1"/>
    </w:lvlOverride>
  </w:num>
  <w:num w:numId="19">
    <w:abstractNumId w:val="9"/>
  </w:num>
  <w:num w:numId="20">
    <w:abstractNumId w:val="13"/>
  </w:num>
  <w:num w:numId="21">
    <w:abstractNumId w:val="11"/>
  </w:num>
  <w:num w:numId="22">
    <w:abstractNumId w:val="17"/>
  </w:num>
  <w:num w:numId="23">
    <w:abstractNumId w:val="14"/>
  </w:num>
  <w:num w:numId="24">
    <w:abstractNumId w:val="16"/>
  </w:num>
  <w:num w:numId="25">
    <w:abstractNumId w:val="8"/>
  </w:num>
  <w:num w:numId="26">
    <w:abstractNumId w:val="18"/>
  </w:num>
  <w:num w:numId="27">
    <w:abstractNumId w:val="1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C3F"/>
    <w:rsid w:val="00003CDC"/>
    <w:rsid w:val="00004C57"/>
    <w:rsid w:val="0001487C"/>
    <w:rsid w:val="000169F8"/>
    <w:rsid w:val="000646CB"/>
    <w:rsid w:val="00064709"/>
    <w:rsid w:val="000925B2"/>
    <w:rsid w:val="00094BD3"/>
    <w:rsid w:val="000C7DE3"/>
    <w:rsid w:val="000D6E02"/>
    <w:rsid w:val="000F180D"/>
    <w:rsid w:val="000F3D8E"/>
    <w:rsid w:val="000F6267"/>
    <w:rsid w:val="001176FE"/>
    <w:rsid w:val="0013310D"/>
    <w:rsid w:val="001504A9"/>
    <w:rsid w:val="00175C4C"/>
    <w:rsid w:val="001A0641"/>
    <w:rsid w:val="001A7593"/>
    <w:rsid w:val="001B1534"/>
    <w:rsid w:val="001B1923"/>
    <w:rsid w:val="001B669C"/>
    <w:rsid w:val="0020093B"/>
    <w:rsid w:val="002171CB"/>
    <w:rsid w:val="00242912"/>
    <w:rsid w:val="00256D37"/>
    <w:rsid w:val="002A04E6"/>
    <w:rsid w:val="002A106C"/>
    <w:rsid w:val="002A45FA"/>
    <w:rsid w:val="002B44A3"/>
    <w:rsid w:val="002D1228"/>
    <w:rsid w:val="002D6F68"/>
    <w:rsid w:val="002E4618"/>
    <w:rsid w:val="002F745A"/>
    <w:rsid w:val="0033092C"/>
    <w:rsid w:val="00331909"/>
    <w:rsid w:val="00350011"/>
    <w:rsid w:val="00394DAD"/>
    <w:rsid w:val="003A1474"/>
    <w:rsid w:val="003A1F1A"/>
    <w:rsid w:val="003E24D3"/>
    <w:rsid w:val="004243BE"/>
    <w:rsid w:val="00433A60"/>
    <w:rsid w:val="004460F6"/>
    <w:rsid w:val="00463428"/>
    <w:rsid w:val="0046390B"/>
    <w:rsid w:val="004773B4"/>
    <w:rsid w:val="004779CA"/>
    <w:rsid w:val="004921C7"/>
    <w:rsid w:val="00492EE3"/>
    <w:rsid w:val="004A7FC8"/>
    <w:rsid w:val="004B1D26"/>
    <w:rsid w:val="004C6F86"/>
    <w:rsid w:val="004D209E"/>
    <w:rsid w:val="004D2149"/>
    <w:rsid w:val="004E617A"/>
    <w:rsid w:val="004F3F76"/>
    <w:rsid w:val="00503976"/>
    <w:rsid w:val="00506C0D"/>
    <w:rsid w:val="00522FB1"/>
    <w:rsid w:val="005425BB"/>
    <w:rsid w:val="00567C25"/>
    <w:rsid w:val="00577ED9"/>
    <w:rsid w:val="0059035F"/>
    <w:rsid w:val="0059345A"/>
    <w:rsid w:val="005C609F"/>
    <w:rsid w:val="005E1814"/>
    <w:rsid w:val="005E5329"/>
    <w:rsid w:val="005F0908"/>
    <w:rsid w:val="005F30C0"/>
    <w:rsid w:val="00626F80"/>
    <w:rsid w:val="006628D0"/>
    <w:rsid w:val="00680E81"/>
    <w:rsid w:val="006B00CB"/>
    <w:rsid w:val="006E371D"/>
    <w:rsid w:val="006F18CA"/>
    <w:rsid w:val="006F37DF"/>
    <w:rsid w:val="006F7BEA"/>
    <w:rsid w:val="00730447"/>
    <w:rsid w:val="0073219C"/>
    <w:rsid w:val="00763437"/>
    <w:rsid w:val="00786228"/>
    <w:rsid w:val="007A6261"/>
    <w:rsid w:val="007A6AAA"/>
    <w:rsid w:val="007B1C3F"/>
    <w:rsid w:val="007C5DEA"/>
    <w:rsid w:val="007C728C"/>
    <w:rsid w:val="007D2B53"/>
    <w:rsid w:val="007F7332"/>
    <w:rsid w:val="00807AE7"/>
    <w:rsid w:val="00816F65"/>
    <w:rsid w:val="0087120B"/>
    <w:rsid w:val="0089260D"/>
    <w:rsid w:val="008C4816"/>
    <w:rsid w:val="008C7474"/>
    <w:rsid w:val="008D1000"/>
    <w:rsid w:val="008E11EB"/>
    <w:rsid w:val="008E3211"/>
    <w:rsid w:val="008F31A0"/>
    <w:rsid w:val="00910D2B"/>
    <w:rsid w:val="0092110B"/>
    <w:rsid w:val="00933895"/>
    <w:rsid w:val="00933B7B"/>
    <w:rsid w:val="00982594"/>
    <w:rsid w:val="00996C30"/>
    <w:rsid w:val="009D14CD"/>
    <w:rsid w:val="009D5880"/>
    <w:rsid w:val="009E4AAC"/>
    <w:rsid w:val="00A22CAD"/>
    <w:rsid w:val="00A24E7D"/>
    <w:rsid w:val="00A25428"/>
    <w:rsid w:val="00A373E0"/>
    <w:rsid w:val="00A517C3"/>
    <w:rsid w:val="00A62212"/>
    <w:rsid w:val="00A74975"/>
    <w:rsid w:val="00A9550F"/>
    <w:rsid w:val="00AA2A6B"/>
    <w:rsid w:val="00AD50A8"/>
    <w:rsid w:val="00AD59E9"/>
    <w:rsid w:val="00B246E7"/>
    <w:rsid w:val="00B34F4B"/>
    <w:rsid w:val="00B57DCC"/>
    <w:rsid w:val="00B774D3"/>
    <w:rsid w:val="00B77C4F"/>
    <w:rsid w:val="00B81463"/>
    <w:rsid w:val="00B83ECB"/>
    <w:rsid w:val="00B84BFF"/>
    <w:rsid w:val="00B92D0A"/>
    <w:rsid w:val="00B95408"/>
    <w:rsid w:val="00B97755"/>
    <w:rsid w:val="00BD295C"/>
    <w:rsid w:val="00BD3A13"/>
    <w:rsid w:val="00C1352C"/>
    <w:rsid w:val="00C32CE9"/>
    <w:rsid w:val="00C4384B"/>
    <w:rsid w:val="00C67FE4"/>
    <w:rsid w:val="00C734BD"/>
    <w:rsid w:val="00C971CD"/>
    <w:rsid w:val="00CA548C"/>
    <w:rsid w:val="00CA5987"/>
    <w:rsid w:val="00CB287A"/>
    <w:rsid w:val="00CD5413"/>
    <w:rsid w:val="00CE28CF"/>
    <w:rsid w:val="00CF31E3"/>
    <w:rsid w:val="00CF3AC3"/>
    <w:rsid w:val="00CF3E18"/>
    <w:rsid w:val="00CF474E"/>
    <w:rsid w:val="00CF6BD2"/>
    <w:rsid w:val="00D115E6"/>
    <w:rsid w:val="00D14613"/>
    <w:rsid w:val="00D1568A"/>
    <w:rsid w:val="00D50356"/>
    <w:rsid w:val="00D8650B"/>
    <w:rsid w:val="00D93850"/>
    <w:rsid w:val="00DB747F"/>
    <w:rsid w:val="00DC7EEA"/>
    <w:rsid w:val="00DD580F"/>
    <w:rsid w:val="00DD6D7A"/>
    <w:rsid w:val="00DF2A9E"/>
    <w:rsid w:val="00E161AB"/>
    <w:rsid w:val="00E21999"/>
    <w:rsid w:val="00E50D9F"/>
    <w:rsid w:val="00E91038"/>
    <w:rsid w:val="00E92C84"/>
    <w:rsid w:val="00EA2432"/>
    <w:rsid w:val="00EB3BFE"/>
    <w:rsid w:val="00EB7788"/>
    <w:rsid w:val="00EC3EA2"/>
    <w:rsid w:val="00ED5FA2"/>
    <w:rsid w:val="00EF292A"/>
    <w:rsid w:val="00F056B6"/>
    <w:rsid w:val="00F14231"/>
    <w:rsid w:val="00F20E42"/>
    <w:rsid w:val="00F411B0"/>
    <w:rsid w:val="00F47CD4"/>
    <w:rsid w:val="00F54E80"/>
    <w:rsid w:val="00F55ECB"/>
    <w:rsid w:val="00F6056E"/>
    <w:rsid w:val="00F629D2"/>
    <w:rsid w:val="00F70C82"/>
    <w:rsid w:val="00FA54BF"/>
    <w:rsid w:val="00FE19BF"/>
    <w:rsid w:val="00FF3730"/>
    <w:rsid w:val="00FF6055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7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D6D7A"/>
    <w:pPr>
      <w:widowControl w:val="0"/>
      <w:suppressAutoHyphens/>
      <w:autoSpaceDN w:val="0"/>
      <w:textAlignment w:val="baseline"/>
    </w:pPr>
    <w:rPr>
      <w:rFonts w:ascii="Calibri" w:hAnsi="Calibri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D6D7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D6D7A"/>
    <w:pPr>
      <w:spacing w:after="120"/>
    </w:pPr>
  </w:style>
  <w:style w:type="paragraph" w:styleId="Seznam">
    <w:name w:val="List"/>
    <w:basedOn w:val="Textbody"/>
    <w:rsid w:val="00DD6D7A"/>
  </w:style>
  <w:style w:type="paragraph" w:styleId="Titulek">
    <w:name w:val="caption"/>
    <w:basedOn w:val="Standard"/>
    <w:rsid w:val="00DD6D7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D6D7A"/>
    <w:pPr>
      <w:suppressLineNumbers/>
    </w:pPr>
  </w:style>
  <w:style w:type="paragraph" w:styleId="Zhlav">
    <w:name w:val="header"/>
    <w:basedOn w:val="Standard"/>
    <w:rsid w:val="00DD6D7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DD6D7A"/>
    <w:pPr>
      <w:suppressLineNumbers/>
    </w:pPr>
  </w:style>
  <w:style w:type="paragraph" w:styleId="Zpat">
    <w:name w:val="footer"/>
    <w:basedOn w:val="Standard"/>
    <w:rsid w:val="00DD6D7A"/>
    <w:pPr>
      <w:suppressLineNumbers/>
      <w:tabs>
        <w:tab w:val="center" w:pos="4819"/>
        <w:tab w:val="right" w:pos="9638"/>
      </w:tabs>
    </w:pPr>
  </w:style>
  <w:style w:type="paragraph" w:customStyle="1" w:styleId="mntNormln">
    <w:name w:val="mntNormální"/>
    <w:rsid w:val="00DD6D7A"/>
    <w:pPr>
      <w:suppressAutoHyphens/>
      <w:autoSpaceDE w:val="0"/>
      <w:autoSpaceDN w:val="0"/>
      <w:textAlignment w:val="baseline"/>
    </w:pPr>
    <w:rPr>
      <w:rFonts w:ascii="Arial" w:eastAsia="Arial" w:hAnsi="Arial" w:cs="Arial"/>
      <w:color w:val="000000"/>
      <w:kern w:val="3"/>
      <w:sz w:val="24"/>
      <w:lang w:eastAsia="zh-CN"/>
    </w:rPr>
  </w:style>
  <w:style w:type="paragraph" w:customStyle="1" w:styleId="TableHeading">
    <w:name w:val="Table Heading"/>
    <w:basedOn w:val="TableContents"/>
    <w:rsid w:val="00DD6D7A"/>
    <w:pPr>
      <w:jc w:val="center"/>
    </w:pPr>
    <w:rPr>
      <w:b/>
      <w:bCs/>
    </w:rPr>
  </w:style>
  <w:style w:type="character" w:customStyle="1" w:styleId="Internetlink">
    <w:name w:val="Internet link"/>
    <w:rsid w:val="00DD6D7A"/>
    <w:rPr>
      <w:color w:val="000080"/>
      <w:u w:val="single"/>
    </w:rPr>
  </w:style>
  <w:style w:type="character" w:customStyle="1" w:styleId="NumberingSymbols">
    <w:name w:val="Numbering Symbols"/>
    <w:rsid w:val="00DD6D7A"/>
    <w:rPr>
      <w:rFonts w:ascii="Calibri" w:hAnsi="Calibri"/>
      <w:b w:val="0"/>
      <w:bCs w:val="0"/>
      <w:sz w:val="20"/>
      <w:szCs w:val="20"/>
    </w:rPr>
  </w:style>
  <w:style w:type="character" w:customStyle="1" w:styleId="BulletSymbols">
    <w:name w:val="Bullet Symbols"/>
    <w:rsid w:val="00DD6D7A"/>
    <w:rPr>
      <w:rFonts w:ascii="Calibri" w:eastAsia="OpenSymbol" w:hAnsi="Calibri" w:cs="OpenSymbol"/>
      <w:sz w:val="20"/>
      <w:szCs w:val="20"/>
    </w:rPr>
  </w:style>
  <w:style w:type="character" w:customStyle="1" w:styleId="WW8Num2z0">
    <w:name w:val="WW8Num2z0"/>
    <w:rsid w:val="00DD6D7A"/>
    <w:rPr>
      <w:rFonts w:ascii="Arial" w:hAnsi="Arial" w:cs="Arial"/>
      <w:b w:val="0"/>
      <w:bCs w:val="0"/>
      <w:sz w:val="20"/>
      <w:szCs w:val="20"/>
    </w:rPr>
  </w:style>
  <w:style w:type="character" w:customStyle="1" w:styleId="WW8Num1z0">
    <w:name w:val="WW8Num1z0"/>
    <w:rsid w:val="00DD6D7A"/>
    <w:rPr>
      <w:rFonts w:ascii="Arial" w:hAnsi="Arial" w:cs="Tahoma"/>
      <w:sz w:val="20"/>
      <w:szCs w:val="20"/>
    </w:rPr>
  </w:style>
  <w:style w:type="character" w:customStyle="1" w:styleId="WW8Num1z1">
    <w:name w:val="WW8Num1z1"/>
    <w:rsid w:val="00DD6D7A"/>
  </w:style>
  <w:style w:type="character" w:customStyle="1" w:styleId="WW8Num1z2">
    <w:name w:val="WW8Num1z2"/>
    <w:rsid w:val="00DD6D7A"/>
  </w:style>
  <w:style w:type="character" w:customStyle="1" w:styleId="WW8Num1z3">
    <w:name w:val="WW8Num1z3"/>
    <w:rsid w:val="00DD6D7A"/>
  </w:style>
  <w:style w:type="character" w:customStyle="1" w:styleId="WW8Num1z4">
    <w:name w:val="WW8Num1z4"/>
    <w:rsid w:val="00DD6D7A"/>
  </w:style>
  <w:style w:type="character" w:customStyle="1" w:styleId="WW8Num1z5">
    <w:name w:val="WW8Num1z5"/>
    <w:rsid w:val="00DD6D7A"/>
  </w:style>
  <w:style w:type="character" w:customStyle="1" w:styleId="WW8Num1z6">
    <w:name w:val="WW8Num1z6"/>
    <w:rsid w:val="00DD6D7A"/>
  </w:style>
  <w:style w:type="character" w:customStyle="1" w:styleId="WW8Num1z7">
    <w:name w:val="WW8Num1z7"/>
    <w:rsid w:val="00DD6D7A"/>
  </w:style>
  <w:style w:type="character" w:customStyle="1" w:styleId="WW8Num1z8">
    <w:name w:val="WW8Num1z8"/>
    <w:rsid w:val="00DD6D7A"/>
  </w:style>
  <w:style w:type="numbering" w:customStyle="1" w:styleId="WW8Num3">
    <w:name w:val="WW8Num3"/>
    <w:basedOn w:val="Bezseznamu"/>
    <w:rsid w:val="00DD6D7A"/>
    <w:pPr>
      <w:numPr>
        <w:numId w:val="1"/>
      </w:numPr>
    </w:pPr>
  </w:style>
  <w:style w:type="numbering" w:customStyle="1" w:styleId="WW8Num4">
    <w:name w:val="WW8Num4"/>
    <w:basedOn w:val="Bezseznamu"/>
    <w:rsid w:val="00DD6D7A"/>
    <w:pPr>
      <w:numPr>
        <w:numId w:val="2"/>
      </w:numPr>
    </w:pPr>
  </w:style>
  <w:style w:type="numbering" w:customStyle="1" w:styleId="WW8Num2">
    <w:name w:val="WW8Num2"/>
    <w:basedOn w:val="Bezseznamu"/>
    <w:rsid w:val="00DD6D7A"/>
    <w:pPr>
      <w:numPr>
        <w:numId w:val="3"/>
      </w:numPr>
    </w:pPr>
  </w:style>
  <w:style w:type="numbering" w:customStyle="1" w:styleId="WW8Num1">
    <w:name w:val="WW8Num1"/>
    <w:basedOn w:val="Bezseznamu"/>
    <w:rsid w:val="00DD6D7A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7ED9"/>
    <w:rPr>
      <w:rFonts w:ascii="Tahoma" w:hAnsi="Tahoma" w:cs="Times New Roman"/>
      <w:kern w:val="0"/>
      <w:sz w:val="16"/>
      <w:szCs w:val="14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7ED9"/>
    <w:rPr>
      <w:rFonts w:ascii="Tahoma" w:hAnsi="Tahoma"/>
      <w:sz w:val="16"/>
      <w:szCs w:val="14"/>
    </w:rPr>
  </w:style>
  <w:style w:type="paragraph" w:customStyle="1" w:styleId="Body">
    <w:name w:val="Body"/>
    <w:rsid w:val="00ED5FA2"/>
    <w:rPr>
      <w:rFonts w:ascii="Helvetica" w:eastAsia="ヒラギノ角ゴ Pro W3" w:hAnsi="Helvetica" w:cs="Times New Roman"/>
      <w:color w:val="000000"/>
      <w:sz w:val="24"/>
      <w:lang w:val="en-US"/>
    </w:rPr>
  </w:style>
  <w:style w:type="table" w:styleId="Mkatabulky">
    <w:name w:val="Table Grid"/>
    <w:basedOn w:val="Normlntabulka"/>
    <w:uiPriority w:val="59"/>
    <w:rsid w:val="008C7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3A13"/>
    <w:pPr>
      <w:ind w:left="708"/>
    </w:pPr>
    <w:rPr>
      <w:szCs w:val="21"/>
    </w:rPr>
  </w:style>
  <w:style w:type="character" w:styleId="Hypertextovodkaz">
    <w:name w:val="Hyperlink"/>
    <w:uiPriority w:val="99"/>
    <w:unhideWhenUsed/>
    <w:rsid w:val="00EB7788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28D0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28D0"/>
    <w:rPr>
      <w:kern w:val="3"/>
      <w:sz w:val="24"/>
      <w:szCs w:val="21"/>
      <w:lang w:eastAsia="zh-CN" w:bidi="hi-IN"/>
    </w:rPr>
  </w:style>
  <w:style w:type="table" w:styleId="Svtlseznamzvraznn5">
    <w:name w:val="Light List Accent 5"/>
    <w:basedOn w:val="Normlntabulka"/>
    <w:uiPriority w:val="61"/>
    <w:rsid w:val="004634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C131F-6FBB-442E-877F-538195AA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1907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8</cp:revision>
  <cp:lastPrinted>2018-02-28T14:12:00Z</cp:lastPrinted>
  <dcterms:created xsi:type="dcterms:W3CDTF">2017-11-27T10:53:00Z</dcterms:created>
  <dcterms:modified xsi:type="dcterms:W3CDTF">2018-02-28T14:12:00Z</dcterms:modified>
</cp:coreProperties>
</file>