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rPr>
      </w:pPr>
      <w:bookmarkStart w:id="0" w:name="_GoBack"/>
      <w:bookmarkEnd w:id="0"/>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Default="00AA7600">
      <w:pPr>
        <w:spacing w:line="100" w:lineRule="atLeast"/>
        <w:jc w:val="center"/>
        <w:rPr>
          <w:rFonts w:cs="Calibri"/>
          <w:b/>
          <w:bCs/>
          <w:iCs/>
          <w:sz w:val="26"/>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2053"/>
        <w:gridCol w:w="7867"/>
        <w:gridCol w:w="284"/>
      </w:tblGrid>
      <w:tr w:rsidR="00AA7600" w:rsidTr="00673624">
        <w:tc>
          <w:tcPr>
            <w:tcW w:w="5000" w:type="pct"/>
            <w:gridSpan w:val="3"/>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r w:rsidR="00AA7600" w:rsidTr="00673624">
        <w:tblPrEx>
          <w:tblCellMar>
            <w:top w:w="55" w:type="dxa"/>
            <w:left w:w="55" w:type="dxa"/>
            <w:bottom w:w="55" w:type="dxa"/>
            <w:right w:w="55" w:type="dxa"/>
          </w:tblCellMar>
        </w:tblPrEx>
        <w:trPr>
          <w:gridAfter w:val="1"/>
          <w:wAfter w:w="138" w:type="pct"/>
        </w:trPr>
        <w:tc>
          <w:tcPr>
            <w:tcW w:w="1006" w:type="pct"/>
            <w:shd w:val="clear" w:color="auto" w:fill="auto"/>
          </w:tcPr>
          <w:p w:rsidR="00AA7600" w:rsidRDefault="00AA7600">
            <w:pPr>
              <w:ind w:left="-13"/>
              <w:jc w:val="both"/>
              <w:rPr>
                <w:rFonts w:eastAsia="Calibri" w:cs="Calibri"/>
                <w:b/>
                <w:bCs/>
                <w:sz w:val="24"/>
              </w:rPr>
            </w:pPr>
            <w:r>
              <w:rPr>
                <w:rFonts w:eastAsia="Calibri" w:cs="Calibri"/>
                <w:b/>
                <w:bCs/>
                <w:sz w:val="24"/>
              </w:rPr>
              <w:t>Objednatel:</w:t>
            </w:r>
          </w:p>
        </w:tc>
        <w:tc>
          <w:tcPr>
            <w:tcW w:w="3855" w:type="pct"/>
            <w:shd w:val="clear" w:color="auto" w:fill="auto"/>
          </w:tcPr>
          <w:p w:rsidR="00AA7600" w:rsidRDefault="00AA7600" w:rsidP="00B33D57">
            <w:pPr>
              <w:ind w:left="-13"/>
              <w:jc w:val="both"/>
            </w:pPr>
            <w:r>
              <w:rPr>
                <w:rFonts w:eastAsia="Calibri" w:cs="Calibri"/>
                <w:b/>
                <w:bCs/>
                <w:sz w:val="24"/>
              </w:rPr>
              <w:t xml:space="preserve">Město </w:t>
            </w:r>
            <w:r w:rsidR="00B33D57">
              <w:rPr>
                <w:rFonts w:eastAsia="Calibri" w:cs="Calibri"/>
                <w:b/>
                <w:bCs/>
                <w:sz w:val="24"/>
              </w:rPr>
              <w:t>Vysoké nad Jizerou</w:t>
            </w:r>
          </w:p>
        </w:tc>
      </w:tr>
      <w:tr w:rsidR="00AA7600" w:rsidTr="00673624">
        <w:tblPrEx>
          <w:tblCellMar>
            <w:top w:w="55" w:type="dxa"/>
            <w:left w:w="55" w:type="dxa"/>
            <w:bottom w:w="55" w:type="dxa"/>
            <w:right w:w="55" w:type="dxa"/>
          </w:tblCellMar>
        </w:tblPrEx>
        <w:trPr>
          <w:gridAfter w:val="1"/>
          <w:wAfter w:w="138" w:type="pct"/>
        </w:trPr>
        <w:tc>
          <w:tcPr>
            <w:tcW w:w="1006" w:type="pct"/>
            <w:shd w:val="clear" w:color="auto" w:fill="auto"/>
          </w:tcPr>
          <w:p w:rsidR="00AA7600" w:rsidRDefault="00AA7600">
            <w:pPr>
              <w:ind w:left="-13"/>
              <w:jc w:val="both"/>
              <w:rPr>
                <w:rFonts w:eastAsia="Calibri" w:cs="Calibri"/>
                <w:sz w:val="24"/>
              </w:rPr>
            </w:pPr>
            <w:r>
              <w:rPr>
                <w:rFonts w:eastAsia="Calibri" w:cs="Calibri"/>
                <w:sz w:val="24"/>
              </w:rPr>
              <w:t>Sídlo:</w:t>
            </w:r>
          </w:p>
        </w:tc>
        <w:tc>
          <w:tcPr>
            <w:tcW w:w="3855" w:type="pct"/>
            <w:shd w:val="clear" w:color="auto" w:fill="auto"/>
          </w:tcPr>
          <w:p w:rsidR="00AA7600" w:rsidRDefault="00B33D57" w:rsidP="00B33D57">
            <w:pPr>
              <w:ind w:left="-13"/>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rsidTr="00673624">
        <w:tblPrEx>
          <w:tblCellMar>
            <w:top w:w="55" w:type="dxa"/>
            <w:left w:w="55" w:type="dxa"/>
            <w:bottom w:w="55" w:type="dxa"/>
            <w:right w:w="55" w:type="dxa"/>
          </w:tblCellMar>
        </w:tblPrEx>
        <w:trPr>
          <w:gridAfter w:val="1"/>
          <w:wAfter w:w="138" w:type="pct"/>
        </w:trPr>
        <w:tc>
          <w:tcPr>
            <w:tcW w:w="1006" w:type="pct"/>
            <w:shd w:val="clear" w:color="auto" w:fill="auto"/>
          </w:tcPr>
          <w:p w:rsidR="00AA7600" w:rsidRDefault="00AA7600">
            <w:pPr>
              <w:ind w:left="-13"/>
              <w:jc w:val="both"/>
              <w:rPr>
                <w:rFonts w:eastAsia="Calibri" w:cs="Calibri"/>
                <w:sz w:val="24"/>
              </w:rPr>
            </w:pPr>
            <w:r>
              <w:rPr>
                <w:rFonts w:eastAsia="Calibri" w:cs="Calibri"/>
                <w:sz w:val="24"/>
              </w:rPr>
              <w:t>Zastoupený:</w:t>
            </w:r>
          </w:p>
        </w:tc>
        <w:tc>
          <w:tcPr>
            <w:tcW w:w="3855" w:type="pct"/>
            <w:shd w:val="clear" w:color="auto" w:fill="auto"/>
          </w:tcPr>
          <w:p w:rsidR="00AA7600" w:rsidRDefault="00B33D57" w:rsidP="00B33D57">
            <w:pPr>
              <w:ind w:left="-13"/>
              <w:jc w:val="both"/>
            </w:pPr>
            <w:r>
              <w:rPr>
                <w:rFonts w:eastAsia="Calibri" w:cs="Calibri"/>
                <w:sz w:val="24"/>
              </w:rPr>
              <w:t>Mgr. Lucií 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rsidTr="00673624">
        <w:tblPrEx>
          <w:tblCellMar>
            <w:top w:w="55" w:type="dxa"/>
            <w:left w:w="55" w:type="dxa"/>
            <w:bottom w:w="55" w:type="dxa"/>
            <w:right w:w="55" w:type="dxa"/>
          </w:tblCellMar>
        </w:tblPrEx>
        <w:trPr>
          <w:gridAfter w:val="1"/>
          <w:wAfter w:w="138" w:type="pct"/>
        </w:trPr>
        <w:tc>
          <w:tcPr>
            <w:tcW w:w="1006" w:type="pct"/>
            <w:shd w:val="clear" w:color="auto" w:fill="auto"/>
          </w:tcPr>
          <w:p w:rsidR="00AA7600" w:rsidRDefault="00117B39">
            <w:pPr>
              <w:ind w:left="-13"/>
              <w:jc w:val="both"/>
              <w:rPr>
                <w:rFonts w:eastAsia="Calibri" w:cs="Calibri"/>
                <w:sz w:val="24"/>
              </w:rPr>
            </w:pPr>
            <w:r>
              <w:rPr>
                <w:rFonts w:eastAsia="Calibri" w:cs="Calibri"/>
                <w:sz w:val="24"/>
              </w:rPr>
              <w:t>IČO / DIČ:</w:t>
            </w:r>
          </w:p>
        </w:tc>
        <w:tc>
          <w:tcPr>
            <w:tcW w:w="3855" w:type="pct"/>
            <w:shd w:val="clear" w:color="auto" w:fill="auto"/>
          </w:tcPr>
          <w:p w:rsidR="00AA7600" w:rsidRDefault="00B33D57" w:rsidP="00B33D57">
            <w:pPr>
              <w:ind w:left="-13"/>
              <w:jc w:val="both"/>
            </w:pPr>
            <w:r>
              <w:rPr>
                <w:rFonts w:eastAsia="Calibri" w:cs="Calibri"/>
                <w:sz w:val="24"/>
              </w:rPr>
              <w:t>00276294</w:t>
            </w:r>
            <w:r w:rsidR="00117B39">
              <w:rPr>
                <w:rFonts w:eastAsia="Calibri" w:cs="Calibri"/>
                <w:sz w:val="24"/>
              </w:rPr>
              <w:t xml:space="preserve"> / CZ00276294</w:t>
            </w:r>
          </w:p>
        </w:tc>
      </w:tr>
      <w:tr w:rsidR="00AA7600" w:rsidTr="00673624">
        <w:tblPrEx>
          <w:tblCellMar>
            <w:top w:w="55" w:type="dxa"/>
            <w:left w:w="55" w:type="dxa"/>
            <w:bottom w:w="55" w:type="dxa"/>
            <w:right w:w="55" w:type="dxa"/>
          </w:tblCellMar>
        </w:tblPrEx>
        <w:trPr>
          <w:gridAfter w:val="1"/>
          <w:wAfter w:w="138" w:type="pct"/>
        </w:trPr>
        <w:tc>
          <w:tcPr>
            <w:tcW w:w="1006" w:type="pct"/>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3855" w:type="pct"/>
            <w:shd w:val="clear" w:color="auto" w:fill="auto"/>
          </w:tcPr>
          <w:p w:rsidR="00AA7600" w:rsidRDefault="00B33D57" w:rsidP="00B33D57">
            <w:pPr>
              <w:ind w:left="-13"/>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rsidTr="00673624">
        <w:tblPrEx>
          <w:tblCellMar>
            <w:top w:w="55" w:type="dxa"/>
            <w:left w:w="55" w:type="dxa"/>
            <w:bottom w:w="55" w:type="dxa"/>
            <w:right w:w="55" w:type="dxa"/>
          </w:tblCellMar>
        </w:tblPrEx>
        <w:trPr>
          <w:gridAfter w:val="1"/>
          <w:wAfter w:w="138" w:type="pct"/>
        </w:trPr>
        <w:tc>
          <w:tcPr>
            <w:tcW w:w="1006" w:type="pct"/>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3855" w:type="pct"/>
            <w:shd w:val="clear" w:color="auto" w:fill="auto"/>
          </w:tcPr>
          <w:p w:rsidR="00AA7600" w:rsidRDefault="00B33D57" w:rsidP="00B33D57">
            <w:pPr>
              <w:ind w:left="-13"/>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bl>
    <w:p w:rsidR="00AA7600" w:rsidRDefault="00AA7600">
      <w:pPr>
        <w:ind w:left="350" w:hanging="363"/>
        <w:jc w:val="both"/>
        <w:rPr>
          <w:rFonts w:eastAsia="Calibri" w:cs="Calibri"/>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117B39">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D74D52">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AA7600" w:rsidRDefault="00AA7600" w:rsidP="00E940A7">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AA7600" w:rsidRDefault="00AA7600" w:rsidP="00117B39">
      <w:pPr>
        <w:numPr>
          <w:ilvl w:val="1"/>
          <w:numId w:val="1"/>
        </w:numPr>
        <w:tabs>
          <w:tab w:val="clear" w:pos="113"/>
        </w:tabs>
        <w:autoSpaceDE w:val="0"/>
        <w:spacing w:before="57" w:after="57"/>
        <w:ind w:left="567" w:hanging="567"/>
        <w:jc w:val="both"/>
        <w:rPr>
          <w:rFonts w:eastAsia="Calibri" w:cs="Calibri"/>
          <w:color w:val="000000"/>
          <w:szCs w:val="20"/>
        </w:rPr>
      </w:pPr>
      <w:r w:rsidRPr="00D74D52">
        <w:rPr>
          <w:rFonts w:eastAsia="Calibri" w:cs="Calibri"/>
          <w:szCs w:val="20"/>
        </w:rPr>
        <w:t>Zhotovitel</w:t>
      </w:r>
      <w:r>
        <w:rPr>
          <w:rFonts w:eastAsia="Calibri" w:cs="Calibri"/>
          <w:szCs w:val="20"/>
        </w:rPr>
        <w:t xml:space="preserve"> se zavazuje pro objednatele zhotovit dílo s názvem </w:t>
      </w:r>
      <w:r w:rsidR="00117B39">
        <w:rPr>
          <w:rFonts w:eastAsia="Calibri" w:cs="Calibri"/>
          <w:b/>
          <w:bCs/>
          <w:szCs w:val="20"/>
        </w:rPr>
        <w:t xml:space="preserve">Oprava </w:t>
      </w:r>
      <w:r w:rsidR="00673624">
        <w:rPr>
          <w:rFonts w:eastAsia="Calibri" w:cs="Calibri"/>
          <w:b/>
          <w:bCs/>
          <w:szCs w:val="20"/>
        </w:rPr>
        <w:t>hasičské zbrojnice v Tříči</w:t>
      </w:r>
      <w:r w:rsidR="00673624">
        <w:rPr>
          <w:rFonts w:eastAsia="Calibri" w:cs="Calibri"/>
          <w:bCs/>
          <w:szCs w:val="20"/>
        </w:rPr>
        <w:t>.</w:t>
      </w:r>
    </w:p>
    <w:p w:rsidR="00673624" w:rsidRPr="006628D0" w:rsidRDefault="00B34B45" w:rsidP="00673624">
      <w:pPr>
        <w:pStyle w:val="Standard"/>
        <w:ind w:firstLine="284"/>
        <w:jc w:val="both"/>
        <w:rPr>
          <w:rFonts w:eastAsia="Calibri" w:cs="Arial"/>
          <w:bCs/>
          <w:szCs w:val="20"/>
        </w:rPr>
      </w:pPr>
      <w:r>
        <w:rPr>
          <w:rFonts w:eastAsia="Calibri" w:cs="Arial"/>
          <w:b/>
          <w:bCs/>
          <w:szCs w:val="20"/>
        </w:rPr>
        <w:t xml:space="preserve">Předmět zakázky: </w:t>
      </w:r>
      <w:r w:rsidR="00673624">
        <w:rPr>
          <w:rFonts w:eastAsia="Calibri" w:cs="Arial"/>
          <w:bCs/>
          <w:szCs w:val="20"/>
        </w:rPr>
        <w:t xml:space="preserve">Oprava hasičské zbrojnice ve Vysokém nad Jizerou, v k. ú. Tříč, na pozemcích p. č. st. 249 a 279, </w:t>
      </w:r>
      <w:r w:rsidR="0098151D">
        <w:rPr>
          <w:rFonts w:eastAsia="Calibri" w:cs="Arial"/>
          <w:bCs/>
          <w:szCs w:val="20"/>
        </w:rPr>
        <w:t>zahrnuje dvě fáze</w:t>
      </w:r>
      <w:r w:rsidR="00673624">
        <w:rPr>
          <w:rFonts w:eastAsia="Calibri" w:cs="Arial"/>
          <w:bCs/>
          <w:szCs w:val="20"/>
        </w:rPr>
        <w:t xml:space="preserve"> – </w:t>
      </w:r>
      <w:r w:rsidR="00673624" w:rsidRPr="006628D0">
        <w:rPr>
          <w:rFonts w:eastAsia="Calibri" w:cs="Arial"/>
          <w:bCs/>
          <w:szCs w:val="20"/>
        </w:rPr>
        <w:t>statické zajišt</w:t>
      </w:r>
      <w:r w:rsidR="0098151D">
        <w:rPr>
          <w:rFonts w:eastAsia="Calibri" w:cs="Arial"/>
          <w:bCs/>
          <w:szCs w:val="20"/>
        </w:rPr>
        <w:t>ění objektu a stavebně technickou obnovu</w:t>
      </w:r>
      <w:r w:rsidR="00673624" w:rsidRPr="006628D0">
        <w:rPr>
          <w:rFonts w:eastAsia="Calibri" w:cs="Arial"/>
          <w:bCs/>
          <w:szCs w:val="20"/>
        </w:rPr>
        <w:t xml:space="preserve"> objektu.</w:t>
      </w:r>
    </w:p>
    <w:p w:rsidR="00673624" w:rsidRPr="006628D0" w:rsidRDefault="00673624" w:rsidP="00673624">
      <w:pPr>
        <w:pStyle w:val="Standard"/>
        <w:ind w:firstLine="284"/>
        <w:jc w:val="both"/>
        <w:rPr>
          <w:rFonts w:eastAsia="Calibri" w:cs="Arial"/>
          <w:bCs/>
          <w:szCs w:val="20"/>
        </w:rPr>
      </w:pPr>
      <w:r w:rsidRPr="006628D0">
        <w:rPr>
          <w:rFonts w:eastAsia="Calibri" w:cs="Arial"/>
          <w:b/>
          <w:bCs/>
          <w:szCs w:val="20"/>
        </w:rPr>
        <w:t>Statické zajištění objektu</w:t>
      </w:r>
      <w:r w:rsidRPr="006628D0">
        <w:rPr>
          <w:rFonts w:eastAsia="Calibri" w:cs="Arial"/>
          <w:bCs/>
          <w:szCs w:val="20"/>
        </w:rPr>
        <w:t xml:space="preserve"> bude provedeno pro stabilizaci základové konstrukce a pro stabilizaci obvodových konstrukcí zbrojnice následovně: jihovýchodní roh základové konstrukce (soklu) zbrojnice bude zpevněn ocelovými mikro pilotami průměru 100 mm a hloubky 1500 mm v počtu 3 ks. Piloty budou aplikovány šikmo pod základ ve směru cca 15° od svislice. Zajištění soklu na jižní a východní straně bude provedeno vytvořením náhradního věnce pod úrovní podlahy v přízemí. Věnec bude proveden v délce 5 m na jižní straně a v délce 3,30 m na východní straně soklu vlepením táhel</w:t>
      </w:r>
      <w:r>
        <w:rPr>
          <w:rFonts w:eastAsia="Calibri" w:cs="Arial"/>
          <w:bCs/>
          <w:szCs w:val="20"/>
        </w:rPr>
        <w:t xml:space="preserve"> - helikálních</w:t>
      </w:r>
      <w:r w:rsidRPr="00C32CE9">
        <w:rPr>
          <w:rFonts w:eastAsia="Calibri" w:cs="Arial"/>
          <w:bCs/>
          <w:szCs w:val="20"/>
        </w:rPr>
        <w:t xml:space="preserve"> nerezov</w:t>
      </w:r>
      <w:r>
        <w:rPr>
          <w:rFonts w:eastAsia="Calibri" w:cs="Arial"/>
          <w:bCs/>
          <w:szCs w:val="20"/>
        </w:rPr>
        <w:t>ých</w:t>
      </w:r>
      <w:r w:rsidRPr="00C32CE9">
        <w:rPr>
          <w:rFonts w:eastAsia="Calibri" w:cs="Arial"/>
          <w:bCs/>
          <w:szCs w:val="20"/>
        </w:rPr>
        <w:t xml:space="preserve"> výztuž</w:t>
      </w:r>
      <w:r>
        <w:rPr>
          <w:rFonts w:eastAsia="Calibri" w:cs="Arial"/>
          <w:bCs/>
          <w:szCs w:val="20"/>
        </w:rPr>
        <w:t>í</w:t>
      </w:r>
      <w:r w:rsidRPr="00C32CE9">
        <w:rPr>
          <w:rFonts w:eastAsia="Calibri" w:cs="Arial"/>
          <w:bCs/>
          <w:szCs w:val="20"/>
        </w:rPr>
        <w:t xml:space="preserve"> z austenitické oceli</w:t>
      </w:r>
      <w:r w:rsidRPr="006628D0">
        <w:rPr>
          <w:rFonts w:eastAsia="Calibri" w:cs="Arial"/>
          <w:bCs/>
          <w:szCs w:val="20"/>
        </w:rPr>
        <w:t>. Jižní základ přístavby (skladu) bude podchycen betonovou základovou konstrukcí šíře 0,50 m do hloubky 1,20 m pod upravený terén. Podchycení bud</w:t>
      </w:r>
      <w:r>
        <w:rPr>
          <w:rFonts w:eastAsia="Calibri" w:cs="Arial"/>
          <w:bCs/>
          <w:szCs w:val="20"/>
        </w:rPr>
        <w:t>e provedeno v délce 4 m (viz </w:t>
      </w:r>
      <w:r w:rsidRPr="006628D0">
        <w:rPr>
          <w:rFonts w:eastAsia="Calibri" w:cs="Arial"/>
          <w:bCs/>
          <w:szCs w:val="20"/>
        </w:rPr>
        <w:t xml:space="preserve">Půdorys spodní stavby, č. výkresu 04). </w:t>
      </w:r>
    </w:p>
    <w:p w:rsidR="00673624" w:rsidRPr="006628D0" w:rsidRDefault="00673624" w:rsidP="00673624">
      <w:pPr>
        <w:pStyle w:val="Standard"/>
        <w:ind w:firstLine="284"/>
        <w:jc w:val="both"/>
        <w:rPr>
          <w:rFonts w:eastAsia="Calibri" w:cs="Arial"/>
          <w:bCs/>
          <w:szCs w:val="20"/>
        </w:rPr>
      </w:pPr>
      <w:r w:rsidRPr="006628D0">
        <w:rPr>
          <w:rFonts w:eastAsia="Calibri" w:cs="Arial"/>
          <w:bCs/>
          <w:szCs w:val="20"/>
        </w:rPr>
        <w:t xml:space="preserve">Obvodová stěna skladu od původní zbrojnice k oknu skladu bude přezděna, pro přezdění budou použity plné cihly na MVC 2,5. Do obvodového zdiva bude po obvodu v úrovni cca stropní konstrukce vytvořen náhradní věnec, který bude proveden po celém obvodu budovy a na vnitřní stěně původní budovy zbrojnice. Věnec bude vytvořen vlepením táhel </w:t>
      </w:r>
      <w:r>
        <w:rPr>
          <w:rFonts w:eastAsia="Calibri" w:cs="Arial"/>
          <w:bCs/>
          <w:szCs w:val="20"/>
        </w:rPr>
        <w:t xml:space="preserve">– helikálních </w:t>
      </w:r>
      <w:r w:rsidRPr="00C32CE9">
        <w:rPr>
          <w:rFonts w:eastAsia="Calibri" w:cs="Arial"/>
          <w:bCs/>
          <w:szCs w:val="20"/>
        </w:rPr>
        <w:t>nerezov</w:t>
      </w:r>
      <w:r>
        <w:rPr>
          <w:rFonts w:eastAsia="Calibri" w:cs="Arial"/>
          <w:bCs/>
          <w:szCs w:val="20"/>
        </w:rPr>
        <w:t>ých</w:t>
      </w:r>
      <w:r w:rsidRPr="00C32CE9">
        <w:rPr>
          <w:rFonts w:eastAsia="Calibri" w:cs="Arial"/>
          <w:bCs/>
          <w:szCs w:val="20"/>
        </w:rPr>
        <w:t xml:space="preserve"> výztuž</w:t>
      </w:r>
      <w:r>
        <w:rPr>
          <w:rFonts w:eastAsia="Calibri" w:cs="Arial"/>
          <w:bCs/>
          <w:szCs w:val="20"/>
        </w:rPr>
        <w:t>í</w:t>
      </w:r>
      <w:r w:rsidRPr="00C32CE9">
        <w:rPr>
          <w:rFonts w:eastAsia="Calibri" w:cs="Arial"/>
          <w:bCs/>
          <w:szCs w:val="20"/>
        </w:rPr>
        <w:t xml:space="preserve"> z austenitické oceli</w:t>
      </w:r>
      <w:r w:rsidRPr="006628D0">
        <w:rPr>
          <w:rFonts w:eastAsia="Calibri" w:cs="Arial"/>
          <w:bCs/>
          <w:szCs w:val="20"/>
        </w:rPr>
        <w:t xml:space="preserve"> o průměru 8 mm</w:t>
      </w:r>
      <w:r>
        <w:rPr>
          <w:rFonts w:eastAsia="Calibri" w:cs="Arial"/>
          <w:bCs/>
          <w:szCs w:val="20"/>
        </w:rPr>
        <w:t>,</w:t>
      </w:r>
      <w:r w:rsidRPr="006628D0">
        <w:rPr>
          <w:rFonts w:eastAsia="Calibri" w:cs="Arial"/>
          <w:bCs/>
          <w:szCs w:val="20"/>
        </w:rPr>
        <w:t xml:space="preserve"> lepení proběhne pomocí </w:t>
      </w:r>
      <w:r>
        <w:rPr>
          <w:rFonts w:eastAsia="Calibri" w:cs="Arial"/>
          <w:bCs/>
          <w:szCs w:val="20"/>
        </w:rPr>
        <w:t>nesmrštitelné, tixotropní zálivky na cementové bázi</w:t>
      </w:r>
      <w:r w:rsidRPr="006628D0">
        <w:rPr>
          <w:rFonts w:eastAsia="Calibri" w:cs="Arial"/>
          <w:bCs/>
          <w:szCs w:val="20"/>
        </w:rPr>
        <w:t>. (viz Půdorys 1. n. p., č. výkresu 05).</w:t>
      </w:r>
    </w:p>
    <w:p w:rsidR="00B6079C" w:rsidRDefault="00B6079C">
      <w:pPr>
        <w:widowControl/>
        <w:suppressAutoHyphens w:val="0"/>
        <w:rPr>
          <w:rFonts w:eastAsia="Calibri" w:cs="Arial"/>
          <w:bCs/>
          <w:kern w:val="3"/>
          <w:szCs w:val="20"/>
          <w:lang w:eastAsia="zh-CN"/>
        </w:rPr>
      </w:pPr>
      <w:r>
        <w:rPr>
          <w:rFonts w:eastAsia="Calibri" w:cs="Arial"/>
          <w:bCs/>
          <w:szCs w:val="20"/>
        </w:rPr>
        <w:br w:type="page"/>
      </w:r>
    </w:p>
    <w:p w:rsidR="00673624" w:rsidRPr="006628D0" w:rsidRDefault="00673624" w:rsidP="00673624">
      <w:pPr>
        <w:pStyle w:val="Standard"/>
        <w:ind w:firstLine="284"/>
        <w:jc w:val="both"/>
        <w:rPr>
          <w:rFonts w:eastAsia="Calibri" w:cs="Arial"/>
          <w:bCs/>
          <w:szCs w:val="20"/>
        </w:rPr>
      </w:pPr>
      <w:r w:rsidRPr="006628D0">
        <w:rPr>
          <w:rFonts w:eastAsia="Calibri" w:cs="Arial"/>
          <w:bCs/>
          <w:szCs w:val="20"/>
        </w:rPr>
        <w:lastRenderedPageBreak/>
        <w:t>Trhliny v obvodovém zdivu ve štítě jižní stěny a napojení zdiva skladu k pilíři původní zbrojnice budou „sešity“</w:t>
      </w:r>
      <w:r>
        <w:rPr>
          <w:rFonts w:eastAsia="Calibri" w:cs="Arial"/>
          <w:bCs/>
          <w:szCs w:val="20"/>
        </w:rPr>
        <w:t xml:space="preserve"> opět</w:t>
      </w:r>
      <w:r w:rsidRPr="006628D0">
        <w:rPr>
          <w:rFonts w:eastAsia="Calibri" w:cs="Arial"/>
          <w:bCs/>
          <w:szCs w:val="20"/>
        </w:rPr>
        <w:t xml:space="preserve"> pomocí táhel </w:t>
      </w:r>
      <w:r>
        <w:rPr>
          <w:rFonts w:eastAsia="Calibri" w:cs="Arial"/>
          <w:bCs/>
          <w:szCs w:val="20"/>
        </w:rPr>
        <w:t>- helikálních</w:t>
      </w:r>
      <w:r w:rsidRPr="00C32CE9">
        <w:rPr>
          <w:rFonts w:eastAsia="Calibri" w:cs="Arial"/>
          <w:bCs/>
          <w:szCs w:val="20"/>
        </w:rPr>
        <w:t xml:space="preserve"> nerezov</w:t>
      </w:r>
      <w:r>
        <w:rPr>
          <w:rFonts w:eastAsia="Calibri" w:cs="Arial"/>
          <w:bCs/>
          <w:szCs w:val="20"/>
        </w:rPr>
        <w:t>ých</w:t>
      </w:r>
      <w:r w:rsidRPr="00C32CE9">
        <w:rPr>
          <w:rFonts w:eastAsia="Calibri" w:cs="Arial"/>
          <w:bCs/>
          <w:szCs w:val="20"/>
        </w:rPr>
        <w:t xml:space="preserve"> výztuž</w:t>
      </w:r>
      <w:r>
        <w:rPr>
          <w:rFonts w:eastAsia="Calibri" w:cs="Arial"/>
          <w:bCs/>
          <w:szCs w:val="20"/>
        </w:rPr>
        <w:t>í</w:t>
      </w:r>
      <w:r w:rsidRPr="00C32CE9">
        <w:rPr>
          <w:rFonts w:eastAsia="Calibri" w:cs="Arial"/>
          <w:bCs/>
          <w:szCs w:val="20"/>
        </w:rPr>
        <w:t xml:space="preserve"> z austenitické oceli</w:t>
      </w:r>
      <w:r w:rsidRPr="006628D0">
        <w:rPr>
          <w:rFonts w:eastAsia="Calibri" w:cs="Arial"/>
          <w:bCs/>
          <w:szCs w:val="20"/>
        </w:rPr>
        <w:t xml:space="preserve"> v délce 2 m a počtu 6 ks (viz Pohledy B, č. výkresu 11).</w:t>
      </w:r>
    </w:p>
    <w:p w:rsidR="00673624" w:rsidRPr="006628D0" w:rsidRDefault="00673624" w:rsidP="00673624">
      <w:pPr>
        <w:pStyle w:val="Standard"/>
        <w:ind w:firstLine="284"/>
        <w:jc w:val="both"/>
        <w:rPr>
          <w:rFonts w:eastAsia="Calibri" w:cs="Arial"/>
          <w:bCs/>
          <w:szCs w:val="20"/>
        </w:rPr>
      </w:pPr>
      <w:r w:rsidRPr="006628D0">
        <w:rPr>
          <w:rFonts w:eastAsia="Calibri" w:cs="Arial"/>
          <w:bCs/>
          <w:szCs w:val="20"/>
        </w:rPr>
        <w:t xml:space="preserve">Po statickém zajištění objektu, bude provedena </w:t>
      </w:r>
      <w:r w:rsidRPr="006628D0">
        <w:rPr>
          <w:rFonts w:eastAsia="Calibri" w:cs="Arial"/>
          <w:b/>
          <w:bCs/>
          <w:szCs w:val="20"/>
        </w:rPr>
        <w:t>stavebně technická obnova zbrojnice</w:t>
      </w:r>
      <w:r w:rsidRPr="006628D0">
        <w:rPr>
          <w:rFonts w:eastAsia="Calibri" w:cs="Arial"/>
          <w:bCs/>
          <w:szCs w:val="20"/>
        </w:rPr>
        <w:t>, která započne demontáží výplní otvorů – 5 ks oken a 2 ks vrat. Vnitřní a vnější omítka bude v částech, kde nedrží, odstraněna, v kamenném zdivu soklu budovy budou vyčištěny spáry. Betonové podlahy budou v objektu (zbrojnici i skladu) odstraněny až na násyp. Z násypů bude odstraněna vrstva v tloušťce cca 100 mm, zde bude vytvořen po</w:t>
      </w:r>
      <w:r>
        <w:rPr>
          <w:rFonts w:eastAsia="Calibri" w:cs="Arial"/>
          <w:bCs/>
          <w:szCs w:val="20"/>
        </w:rPr>
        <w:t>dkladní beton z betonu C16/20 a </w:t>
      </w:r>
      <w:r w:rsidRPr="006628D0">
        <w:rPr>
          <w:rFonts w:eastAsia="Calibri" w:cs="Arial"/>
          <w:bCs/>
          <w:szCs w:val="20"/>
        </w:rPr>
        <w:t>vyztužen KARI sítí, která bude přesazena až do soklového zdiva. Obvodové zdivo bude podřezáno a bude provedena jeho hydroizolace z asfaltových modifikovaných pásů. Nová hydroizolace bude provedena i pod novými podlahami (viz</w:t>
      </w:r>
      <w:r>
        <w:rPr>
          <w:rFonts w:eastAsia="Calibri" w:cs="Arial"/>
          <w:bCs/>
          <w:szCs w:val="20"/>
        </w:rPr>
        <w:t> </w:t>
      </w:r>
      <w:r w:rsidRPr="006628D0">
        <w:rPr>
          <w:rFonts w:eastAsia="Calibri" w:cs="Arial"/>
          <w:bCs/>
          <w:szCs w:val="20"/>
        </w:rPr>
        <w:t xml:space="preserve">Příčný řez, č. výkresů 8 a 9). Nové podlahy budou provedeny z betonu C20/25 v původní tloušťce a vyztuženy rovněž KARI sítí. Luxferové okno bude přezděno z nových tvarovek, zdivo pod oknem bude také přezděno. Podhled ve zbrojnici bude v poškozených částech vyspraven, otvor do půdního prostoru bude vybaven požárním uzávěrem s odolností 30 minut. Ve skladu zbrojnice bude proveden nový požární podhled z požárního SDK tl. 15 mm. Do objektu budou namontována nová dřevěná otevíratelná okna s jednoduchým zasklením </w:t>
      </w:r>
      <w:r>
        <w:rPr>
          <w:rFonts w:eastAsia="Calibri" w:cs="Arial"/>
          <w:bCs/>
          <w:szCs w:val="20"/>
        </w:rPr>
        <w:t xml:space="preserve">a </w:t>
      </w:r>
      <w:r w:rsidRPr="006628D0">
        <w:rPr>
          <w:rFonts w:eastAsia="Calibri" w:cs="Arial"/>
          <w:bCs/>
          <w:szCs w:val="20"/>
        </w:rPr>
        <w:t>nová dřevěná vrata, vše v hnědé barvě. Vrata do zbrojnice budou posuvná, s novou pozinkovanou vodící dráhou, vrata do skladu budou křídlová s vloženými dveřmi s prosvětlovacím oknem. Dále bude v objektu zbrojnice provedena nová elektroinstalace novým hlavním jističem a novým rozvaděčem. Bude provedeno nové osvětlení (ve zbrojnici a skladu budou instalována zářivková svítidla, v půdním prostoru nástěnná svítidla vhodná na dřevěnou konst</w:t>
      </w:r>
      <w:r w:rsidR="005537A7">
        <w:rPr>
          <w:rFonts w:eastAsia="Calibri" w:cs="Arial"/>
          <w:bCs/>
          <w:szCs w:val="20"/>
        </w:rPr>
        <w:t>rukci), nové zásuvkové obvody a </w:t>
      </w:r>
      <w:r w:rsidRPr="006628D0">
        <w:rPr>
          <w:rFonts w:eastAsia="Calibri" w:cs="Arial"/>
          <w:bCs/>
          <w:szCs w:val="20"/>
        </w:rPr>
        <w:t xml:space="preserve">nové ovládání sirény. Na objektu budou provedeny částečně nové a částečně vysprávky vnitřních a vnějších omítek, budou provedeny nové nátěry vnitřních a vnějších povrchů. Při zhotovení nových fasádních nátěrů budou natřeny hnědým lazurovacím lakem i přesahy střechy. Od silnice bude na fasádě proveden nový dřevěný (výměnný) obklad, který objekt ochrání v zimních měsících. Nové betonové podlahy budou opatřeny epoxidovým šedým nátěrem, po obvodu místností bude vytvořen soklík. Kolem zbrojnice bude provedeno vyrovnání zeminy.    </w:t>
      </w:r>
    </w:p>
    <w:p w:rsidR="00B34B45" w:rsidRPr="006C6042" w:rsidRDefault="00673624" w:rsidP="00673624">
      <w:pPr>
        <w:pStyle w:val="Standard"/>
        <w:ind w:firstLine="284"/>
        <w:jc w:val="both"/>
        <w:rPr>
          <w:rFonts w:eastAsia="Calibri" w:cs="Arial"/>
          <w:bCs/>
          <w:szCs w:val="20"/>
        </w:rPr>
      </w:pPr>
      <w:r>
        <w:rPr>
          <w:rFonts w:eastAsia="Calibri" w:cs="Arial"/>
          <w:b/>
          <w:bCs/>
          <w:kern w:val="0"/>
          <w:szCs w:val="20"/>
        </w:rPr>
        <w:t>Při stavbě je nutné omezit</w:t>
      </w:r>
      <w:r>
        <w:rPr>
          <w:rFonts w:eastAsia="Calibri" w:cs="Arial"/>
          <w:bCs/>
          <w:kern w:val="0"/>
          <w:szCs w:val="20"/>
        </w:rPr>
        <w:t xml:space="preserve"> v co největší míře případnou prašnost, dbát maximální ohleduplnosti a omezení hlučnosti. V rámci oprav dojde k omezení či úplnému zastavení provozu na výše uvedených úsecích místní komunikace. Staveniště budou řádně zabezpečena proti vstupu nepovolaným osobám, všechny překážky budou označeny, v průběhu stavebních prací bude na komunikacích osazeno dočasné dopravní značení. Před započetím prací bude tento záměr ohlášen všem složkám IZS. Celý průběh bude dokumentován a následně z něj bude pořízena závěrečná zpráva. Veškeré stavební práce budou provedeny dle „Všeobecných standardů staveb“.</w:t>
      </w:r>
    </w:p>
    <w:p w:rsidR="00AA7600" w:rsidRDefault="00AA7600" w:rsidP="00117B39">
      <w:pPr>
        <w:numPr>
          <w:ilvl w:val="1"/>
          <w:numId w:val="1"/>
        </w:numPr>
        <w:tabs>
          <w:tab w:val="clear" w:pos="113"/>
        </w:tabs>
        <w:autoSpaceDE w:val="0"/>
        <w:spacing w:before="120"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w:t>
      </w:r>
      <w:r w:rsidR="00A70C0D">
        <w:rPr>
          <w:rStyle w:val="Hypertextovodkaz"/>
          <w:rFonts w:eastAsia="Calibri" w:cs="Calibri"/>
          <w:iCs/>
          <w:color w:val="000000"/>
          <w:szCs w:val="20"/>
          <w:u w:val="none"/>
        </w:rPr>
        <w:t> </w:t>
      </w:r>
      <w:r>
        <w:rPr>
          <w:rStyle w:val="Hypertextovodkaz"/>
          <w:rFonts w:eastAsia="Calibri" w:cs="Calibri"/>
          <w:iCs/>
          <w:color w:val="000000"/>
          <w:szCs w:val="20"/>
          <w:u w:val="none"/>
        </w:rPr>
        <w:t>položkov</w:t>
      </w:r>
      <w:r w:rsidR="00A70C0D">
        <w:rPr>
          <w:rStyle w:val="Hypertextovodkaz"/>
          <w:rFonts w:eastAsia="Calibri" w:cs="Calibri"/>
          <w:iCs/>
          <w:color w:val="000000"/>
          <w:szCs w:val="20"/>
          <w:u w:val="none"/>
        </w:rPr>
        <w:t>ém rozpočtu</w:t>
      </w:r>
      <w:r>
        <w:rPr>
          <w:rStyle w:val="Hypertextovodkaz"/>
          <w:rFonts w:eastAsia="Calibri" w:cs="Calibri"/>
          <w:iCs/>
          <w:color w:val="000000"/>
          <w:szCs w:val="20"/>
          <w:u w:val="none"/>
        </w:rPr>
        <w:t>, kter</w:t>
      </w:r>
      <w:r w:rsidR="00A70C0D">
        <w:rPr>
          <w:rStyle w:val="Hypertextovodkaz"/>
          <w:rFonts w:eastAsia="Calibri" w:cs="Calibri"/>
          <w:iCs/>
          <w:color w:val="000000"/>
          <w:szCs w:val="20"/>
          <w:u w:val="none"/>
        </w:rPr>
        <w:t xml:space="preserve">ý </w:t>
      </w:r>
      <w:r>
        <w:rPr>
          <w:rStyle w:val="Hypertextovodkaz"/>
          <w:rFonts w:eastAsia="Calibri" w:cs="Calibri"/>
          <w:iCs/>
          <w:color w:val="000000"/>
          <w:szCs w:val="20"/>
          <w:u w:val="none"/>
        </w:rPr>
        <w:t>j</w:t>
      </w:r>
      <w:r w:rsidR="00A70C0D">
        <w:rPr>
          <w:rStyle w:val="Hypertextovodkaz"/>
          <w:rFonts w:eastAsia="Calibri" w:cs="Calibri"/>
          <w:iCs/>
          <w:color w:val="000000"/>
          <w:szCs w:val="20"/>
          <w:u w:val="none"/>
        </w:rPr>
        <w:t>e</w:t>
      </w:r>
      <w:r>
        <w:rPr>
          <w:rStyle w:val="Hypertextovodkaz"/>
          <w:rFonts w:eastAsia="Calibri" w:cs="Calibri"/>
          <w:iCs/>
          <w:color w:val="000000"/>
          <w:szCs w:val="20"/>
          <w:u w:val="none"/>
        </w:rPr>
        <w:t xml:space="preserve"> přílohou této smlouvy.</w:t>
      </w:r>
    </w:p>
    <w:p w:rsidR="00AA7600" w:rsidRDefault="00AA7600" w:rsidP="00E940A7">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AA7600" w:rsidRDefault="00AA7600" w:rsidP="00E940A7">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5537A7">
            <w:pPr>
              <w:pStyle w:val="Obsahtabulky"/>
              <w:jc w:val="both"/>
              <w:rPr>
                <w:b/>
              </w:rPr>
            </w:pPr>
            <w:r w:rsidRPr="003A473A">
              <w:rPr>
                <w:rFonts w:eastAsia="Calibri" w:cs="Arial"/>
                <w:b/>
                <w:szCs w:val="20"/>
                <w:shd w:val="clear" w:color="auto" w:fill="FFFF99"/>
              </w:rPr>
              <w:t xml:space="preserve">nejpozději </w:t>
            </w:r>
            <w:r w:rsidR="005537A7">
              <w:rPr>
                <w:rFonts w:eastAsia="Calibri" w:cs="Arial"/>
                <w:b/>
                <w:szCs w:val="20"/>
                <w:shd w:val="clear" w:color="auto" w:fill="FFFF99"/>
              </w:rPr>
              <w:t>30</w:t>
            </w:r>
            <w:r w:rsidRPr="003A473A">
              <w:rPr>
                <w:rFonts w:eastAsia="Calibri" w:cs="Arial"/>
                <w:b/>
                <w:szCs w:val="20"/>
                <w:shd w:val="clear" w:color="auto" w:fill="FFFF99"/>
              </w:rPr>
              <w:t xml:space="preserve">. </w:t>
            </w:r>
            <w:r w:rsidR="0098151D">
              <w:rPr>
                <w:rFonts w:eastAsia="Calibri" w:cs="Arial"/>
                <w:b/>
                <w:szCs w:val="20"/>
                <w:shd w:val="clear" w:color="auto" w:fill="FFFF99"/>
              </w:rPr>
              <w:t>srpna</w:t>
            </w:r>
            <w:r w:rsidR="00A70C0D">
              <w:rPr>
                <w:rFonts w:eastAsia="Calibri" w:cs="Arial"/>
                <w:b/>
                <w:szCs w:val="20"/>
                <w:shd w:val="clear" w:color="auto" w:fill="FFFF99"/>
              </w:rPr>
              <w:t xml:space="preserve"> </w:t>
            </w:r>
            <w:r w:rsidRPr="003A473A">
              <w:rPr>
                <w:rFonts w:eastAsia="Calibri" w:cs="Arial"/>
                <w:b/>
                <w:szCs w:val="20"/>
                <w:shd w:val="clear" w:color="auto" w:fill="FFFF99"/>
              </w:rPr>
              <w:t>201</w:t>
            </w:r>
            <w:r w:rsidR="0098151D">
              <w:rPr>
                <w:rFonts w:eastAsia="Calibri" w:cs="Arial"/>
                <w:b/>
                <w:szCs w:val="20"/>
                <w:shd w:val="clear" w:color="auto" w:fill="FFFF99"/>
              </w:rPr>
              <w:t>8</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r>
        <w:rPr>
          <w:rFonts w:eastAsia="Calibri" w:cs="Calibri"/>
          <w:sz w:val="22"/>
          <w:szCs w:val="20"/>
          <w:u w:val="single"/>
        </w:rPr>
        <w:t xml:space="preserve"> </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rsidP="00E940A7">
      <w:pPr>
        <w:numPr>
          <w:ilvl w:val="0"/>
          <w:numId w:val="3"/>
        </w:numPr>
        <w:autoSpaceDE w:val="0"/>
        <w:spacing w:before="57"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AA7600" w:rsidRDefault="00AA7600" w:rsidP="00E940A7">
      <w:pPr>
        <w:spacing w:before="120" w:after="57"/>
        <w:jc w:val="center"/>
        <w:rPr>
          <w:rFonts w:eastAsia="Calibri" w:cs="Calibri"/>
          <w:b/>
          <w:bCs/>
          <w:sz w:val="24"/>
          <w:shd w:val="clear" w:color="auto" w:fill="99CCFF"/>
        </w:rPr>
      </w:pPr>
      <w:r>
        <w:rPr>
          <w:rFonts w:cs="Calibri"/>
          <w:sz w:val="24"/>
        </w:rPr>
        <w:lastRenderedPageBreak/>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rsidTr="00CA1AED">
        <w:trPr>
          <w:trHeight w:val="283"/>
        </w:trPr>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Kč</w:t>
            </w:r>
          </w:p>
        </w:tc>
      </w:tr>
      <w:tr w:rsidR="00752EAA" w:rsidTr="00A70C0D">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xml:space="preserve"> ,- Kč</w:t>
            </w:r>
          </w:p>
        </w:tc>
      </w:tr>
      <w:tr w:rsidR="00752EAA" w:rsidTr="00CA1AED">
        <w:trPr>
          <w:trHeight w:val="283"/>
        </w:trPr>
        <w:tc>
          <w:tcPr>
            <w:tcW w:w="4154" w:type="dxa"/>
            <w:tcBorders>
              <w:top w:val="double" w:sz="1" w:space="0" w:color="000000"/>
            </w:tcBorders>
            <w:shd w:val="clear" w:color="auto" w:fill="auto"/>
          </w:tcPr>
          <w:p w:rsidR="00752EAA" w:rsidRPr="000377F2"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vAlign w:val="center"/>
          </w:tcPr>
          <w:p w:rsidR="00752EAA" w:rsidRPr="003E5FDA" w:rsidRDefault="00752EAA" w:rsidP="000377F2">
            <w:pPr>
              <w:spacing w:line="360" w:lineRule="auto"/>
              <w:jc w:val="right"/>
              <w:rPr>
                <w:rFonts w:cs="Calibri"/>
                <w:b/>
                <w:bCs/>
                <w:szCs w:val="20"/>
              </w:rPr>
            </w:pPr>
            <w:r>
              <w:rPr>
                <w:rFonts w:cs="Calibri"/>
                <w:b/>
                <w:bCs/>
                <w:szCs w:val="20"/>
              </w:rPr>
              <w:t xml:space="preserve">             </w:t>
            </w:r>
            <w:r w:rsidR="00954877">
              <w:rPr>
                <w:rFonts w:cs="Calibri"/>
                <w:b/>
                <w:bCs/>
                <w:szCs w:val="20"/>
              </w:rPr>
              <w:t xml:space="preserve">  </w:t>
            </w:r>
            <w:r>
              <w:rPr>
                <w:rFonts w:cs="Calibri"/>
                <w:b/>
                <w:bCs/>
                <w:szCs w:val="20"/>
              </w:rPr>
              <w:t>,- Kč</w:t>
            </w:r>
          </w:p>
        </w:tc>
      </w:tr>
    </w:tbl>
    <w:p w:rsidR="00AA7600" w:rsidRDefault="00AA7600" w:rsidP="00CA1AED">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CA1AED">
      <w:pPr>
        <w:numPr>
          <w:ilvl w:val="2"/>
          <w:numId w:val="5"/>
        </w:numPr>
        <w:shd w:val="clear" w:color="auto" w:fill="FFFFFF"/>
        <w:spacing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AA7600" w:rsidRDefault="00AA7600" w:rsidP="00CA1AED">
      <w:pPr>
        <w:numPr>
          <w:ilvl w:val="2"/>
          <w:numId w:val="5"/>
        </w:numPr>
        <w:shd w:val="clear" w:color="auto" w:fill="FFFFFF"/>
        <w:spacing w:after="57"/>
        <w:ind w:left="567" w:hanging="567"/>
        <w:jc w:val="both"/>
        <w:rPr>
          <w:rFonts w:cs="Calibri"/>
          <w:szCs w:val="20"/>
        </w:rPr>
      </w:pPr>
      <w:r>
        <w:rPr>
          <w:rFonts w:cs="Calibri"/>
          <w:szCs w:val="20"/>
        </w:rPr>
        <w:t>Správní poplatky související s plněním předmětu této smlouvy jsou zahrnuty v ceně díla.</w:t>
      </w:r>
    </w:p>
    <w:p w:rsidR="00AA7600" w:rsidRDefault="00AA7600" w:rsidP="00CA1AED">
      <w:pPr>
        <w:numPr>
          <w:ilvl w:val="2"/>
          <w:numId w:val="5"/>
        </w:numPr>
        <w:shd w:val="clear" w:color="auto" w:fill="FFFFFF"/>
        <w:spacing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CA1AED">
      <w:pPr>
        <w:numPr>
          <w:ilvl w:val="2"/>
          <w:numId w:val="5"/>
        </w:numPr>
        <w:shd w:val="clear" w:color="auto" w:fill="FFFFFF"/>
        <w:spacing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CA1AED">
      <w:pPr>
        <w:numPr>
          <w:ilvl w:val="2"/>
          <w:numId w:val="5"/>
        </w:numPr>
        <w:shd w:val="clear" w:color="auto" w:fill="FFFFFF"/>
        <w:spacing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t>Fakturace</w:t>
      </w:r>
    </w:p>
    <w:p w:rsidR="00AA7600" w:rsidRDefault="00AA7600" w:rsidP="00CA1AED">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CA1AED">
      <w:pPr>
        <w:numPr>
          <w:ilvl w:val="2"/>
          <w:numId w:val="5"/>
        </w:numPr>
        <w:shd w:val="clear" w:color="auto" w:fill="FFFFFF"/>
        <w:spacing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CA1AED">
      <w:pPr>
        <w:numPr>
          <w:ilvl w:val="2"/>
          <w:numId w:val="5"/>
        </w:numPr>
        <w:shd w:val="clear" w:color="auto" w:fill="FFFFFF"/>
        <w:spacing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CA1AED">
      <w:pPr>
        <w:numPr>
          <w:ilvl w:val="2"/>
          <w:numId w:val="5"/>
        </w:numPr>
        <w:shd w:val="clear" w:color="auto" w:fill="FFFFFF"/>
        <w:spacing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AA7600" w:rsidRDefault="00AA7600" w:rsidP="006F529A">
      <w:pPr>
        <w:spacing w:before="12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CA1AED">
      <w:pPr>
        <w:numPr>
          <w:ilvl w:val="2"/>
          <w:numId w:val="9"/>
        </w:numPr>
        <w:shd w:val="clear" w:color="auto" w:fill="FFFFFF"/>
        <w:spacing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CA1AED">
      <w:pPr>
        <w:numPr>
          <w:ilvl w:val="2"/>
          <w:numId w:val="9"/>
        </w:numPr>
        <w:shd w:val="clear" w:color="auto" w:fill="FFFFFF"/>
        <w:spacing w:after="57"/>
        <w:ind w:left="567" w:hanging="567"/>
        <w:jc w:val="both"/>
        <w:rPr>
          <w:rFonts w:eastAsia="Calibri" w:cs="Calibri"/>
          <w:szCs w:val="20"/>
        </w:rPr>
      </w:pPr>
      <w:r>
        <w:rPr>
          <w:rFonts w:eastAsia="Calibri" w:cs="Calibri"/>
          <w:szCs w:val="20"/>
        </w:rPr>
        <w:t>O předání a převzetí díla bude sepsán předávací protokol podepsaný pověřenou osobou objednatele.</w:t>
      </w:r>
    </w:p>
    <w:p w:rsidR="00AA7600" w:rsidRDefault="00AA7600" w:rsidP="00CA1AED">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AA7600" w:rsidRPr="00B34B45" w:rsidRDefault="00AA7600" w:rsidP="006F529A">
      <w:pPr>
        <w:spacing w:before="12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AA7600" w:rsidRDefault="00AA7600" w:rsidP="00CA1AED">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CA1AED">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CA1AED">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CA1AED">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CA1AED" w:rsidP="00CA1AED">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br w:type="page"/>
      </w:r>
      <w:r w:rsidR="00AA7600">
        <w:rPr>
          <w:rFonts w:eastAsia="Calibri" w:cs="Calibri"/>
          <w:szCs w:val="20"/>
        </w:rPr>
        <w:lastRenderedPageBreak/>
        <w:t>Objednatel se zavazuje zaplatit zhotoviteli dohodnutou cenu za zajištění předmětu smlouvy specifikované v čl. V této smlouvy o dílo.</w:t>
      </w:r>
    </w:p>
    <w:p w:rsidR="00AA7600" w:rsidRPr="00B34B45" w:rsidRDefault="00AA7600" w:rsidP="006F529A">
      <w:pPr>
        <w:spacing w:before="120" w:after="57"/>
        <w:jc w:val="center"/>
        <w:rPr>
          <w:rFonts w:cs="Calibri"/>
          <w:sz w:val="24"/>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CA1AED">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70C0D" w:rsidRDefault="00A70C0D" w:rsidP="00CA1AED">
      <w:pPr>
        <w:numPr>
          <w:ilvl w:val="1"/>
          <w:numId w:val="10"/>
        </w:numPr>
        <w:shd w:val="clear" w:color="auto" w:fill="FFFFFF"/>
        <w:autoSpaceDE w:val="0"/>
        <w:spacing w:after="57"/>
        <w:jc w:val="both"/>
        <w:rPr>
          <w:rFonts w:eastAsia="Calibri" w:cs="Calibri"/>
          <w:szCs w:val="20"/>
        </w:rPr>
      </w:pPr>
      <w:r>
        <w:rPr>
          <w:rFonts w:eastAsia="Calibri" w:cs="Calibri"/>
          <w:szCs w:val="20"/>
        </w:rPr>
        <w:t>Zhotovitel je povinen umožnit výkon technického dozoru investora.</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Objednatel má právo upravit rozsah plnění díla a technické řešení v průběhu jeho realizace.</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CA1AED">
      <w:pPr>
        <w:numPr>
          <w:ilvl w:val="1"/>
          <w:numId w:val="10"/>
        </w:numPr>
        <w:shd w:val="clear" w:color="auto" w:fill="FFFFFF"/>
        <w:autoSpaceDE w:val="0"/>
        <w:spacing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CA1AED">
      <w:pPr>
        <w:numPr>
          <w:ilvl w:val="1"/>
          <w:numId w:val="10"/>
        </w:numPr>
        <w:shd w:val="clear" w:color="auto" w:fill="FFFFFF"/>
        <w:autoSpaceDE w:val="0"/>
        <w:spacing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Objednatel si vyhrazuje právo odmítnout navrženého subdodavatele.</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CA1AED">
      <w:pPr>
        <w:numPr>
          <w:ilvl w:val="1"/>
          <w:numId w:val="10"/>
        </w:numPr>
        <w:shd w:val="clear" w:color="auto" w:fill="FFFFFF"/>
        <w:autoSpaceDE w:val="0"/>
        <w:spacing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B34B45" w:rsidRDefault="00B34B45" w:rsidP="00CA1AED">
      <w:pPr>
        <w:numPr>
          <w:ilvl w:val="1"/>
          <w:numId w:val="10"/>
        </w:numPr>
        <w:shd w:val="clear" w:color="auto" w:fill="FFFFFF"/>
        <w:autoSpaceDE w:val="0"/>
        <w:spacing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p>
    <w:p w:rsidR="00AA7600" w:rsidRDefault="00AA7600" w:rsidP="006F529A">
      <w:pPr>
        <w:spacing w:before="120" w:after="57"/>
        <w:jc w:val="center"/>
        <w:rPr>
          <w:rFonts w:eastAsia="Calibri" w:cs="Calibri"/>
          <w:b/>
          <w:bCs/>
          <w:sz w:val="24"/>
          <w:shd w:val="clear" w:color="auto" w:fill="99CCFF"/>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CA1AED">
      <w:pPr>
        <w:numPr>
          <w:ilvl w:val="2"/>
          <w:numId w:val="7"/>
        </w:numPr>
        <w:shd w:val="clear" w:color="auto" w:fill="FFFFFF"/>
        <w:autoSpaceDE w:val="0"/>
        <w:spacing w:before="57" w:after="57"/>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rsidP="00CA1AED">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rsidP="00CA1AED">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rsidP="00CA1AED">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rsidP="00CA1AED">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rsidP="00CA1AED">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lastRenderedPageBreak/>
        <w:t>Rozhodnutí o udělení smluvní pokuty musí být písemnou formou zpracováno a neprodleně doručeno druhé straně.</w:t>
      </w:r>
    </w:p>
    <w:p w:rsidR="00AA7600" w:rsidRDefault="00AA7600" w:rsidP="00CA1AED">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AA7600" w:rsidRDefault="00AA7600" w:rsidP="006F529A">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CA1AED">
      <w:pPr>
        <w:numPr>
          <w:ilvl w:val="2"/>
          <w:numId w:val="11"/>
        </w:numPr>
        <w:shd w:val="clear" w:color="auto" w:fill="FFFFFF"/>
        <w:autoSpaceDE w:val="0"/>
        <w:spacing w:before="57" w:after="57"/>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rsidP="00CA1AED">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rsidP="00CA1AED">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rsidP="00CA1AED">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CA1AED">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AA7600" w:rsidRDefault="00AA7600" w:rsidP="006F529A">
      <w:pPr>
        <w:spacing w:before="120" w:after="57"/>
        <w:jc w:val="center"/>
        <w:rPr>
          <w:rFonts w:eastAsia="Calibri" w:cs="Calibri"/>
          <w:b/>
          <w:bCs/>
          <w:sz w:val="24"/>
          <w:shd w:val="clear" w:color="auto" w:fill="99CCFF"/>
        </w:rPr>
      </w:pPr>
      <w:r>
        <w:rPr>
          <w:rFonts w:cs="Calibri"/>
          <w:sz w:val="24"/>
        </w:rPr>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CA1AED">
      <w:pPr>
        <w:numPr>
          <w:ilvl w:val="2"/>
          <w:numId w:val="12"/>
        </w:numPr>
        <w:shd w:val="clear" w:color="auto" w:fill="FFFFFF"/>
        <w:autoSpaceDE w:val="0"/>
        <w:spacing w:before="57" w:after="57"/>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3D7079">
        <w:rPr>
          <w:rFonts w:eastAsia="Calibri" w:cs="Calibri"/>
          <w:szCs w:val="20"/>
        </w:rPr>
        <w:t xml:space="preserve">místostarostu města, </w:t>
      </w:r>
      <w:proofErr w:type="gramStart"/>
      <w:r w:rsidR="003D7079">
        <w:rPr>
          <w:rFonts w:eastAsia="Calibri" w:cs="Calibri"/>
          <w:szCs w:val="20"/>
        </w:rPr>
        <w:t>kte</w:t>
      </w:r>
      <w:r w:rsidR="00A70C0D">
        <w:rPr>
          <w:rFonts w:eastAsia="Calibri" w:cs="Calibri"/>
          <w:szCs w:val="20"/>
        </w:rPr>
        <w:t>ří</w:t>
      </w:r>
      <w:proofErr w:type="gramEnd"/>
      <w:r w:rsidRPr="006D71D1">
        <w:rPr>
          <w:rFonts w:eastAsia="Calibri" w:cs="Calibri"/>
          <w:szCs w:val="20"/>
        </w:rPr>
        <w:t xml:space="preserve"> bud</w:t>
      </w:r>
      <w:r w:rsidR="00A70C0D">
        <w:rPr>
          <w:rFonts w:eastAsia="Calibri" w:cs="Calibri"/>
          <w:szCs w:val="20"/>
        </w:rPr>
        <w:t>ou</w:t>
      </w:r>
      <w:r w:rsidRPr="006D71D1">
        <w:rPr>
          <w:rFonts w:eastAsia="Calibri" w:cs="Calibri"/>
          <w:szCs w:val="20"/>
        </w:rPr>
        <w:t xml:space="preserve"> trvale sledovat průběh výstavby, zejména to, zda</w:t>
      </w:r>
      <w:r w:rsidR="00527009">
        <w:rPr>
          <w:rFonts w:eastAsia="Calibri" w:cs="Calibri"/>
          <w:szCs w:val="20"/>
        </w:rPr>
        <w:t> </w:t>
      </w:r>
      <w:r w:rsidRPr="006D71D1">
        <w:rPr>
          <w:rFonts w:eastAsia="Calibri" w:cs="Calibri"/>
          <w:szCs w:val="20"/>
        </w:rPr>
        <w:t>jsou práce prováděny podle smluvníc</w:t>
      </w:r>
      <w:r w:rsidR="00FF680C">
        <w:rPr>
          <w:rFonts w:eastAsia="Calibri" w:cs="Calibri"/>
          <w:szCs w:val="20"/>
        </w:rPr>
        <w:t>h podmínek, technických norem a </w:t>
      </w:r>
      <w:r w:rsidRPr="006D71D1">
        <w:rPr>
          <w:rFonts w:eastAsia="Calibri" w:cs="Calibri"/>
          <w:szCs w:val="20"/>
        </w:rPr>
        <w:t>ostatních předpisů.</w:t>
      </w:r>
    </w:p>
    <w:p w:rsidR="00AA7600" w:rsidRPr="006D71D1" w:rsidRDefault="00AA7600" w:rsidP="00CA1AED">
      <w:pPr>
        <w:numPr>
          <w:ilvl w:val="2"/>
          <w:numId w:val="12"/>
        </w:numPr>
        <w:shd w:val="clear" w:color="auto" w:fill="FFFFFF"/>
        <w:autoSpaceDE w:val="0"/>
        <w:spacing w:after="57"/>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AA7600" w:rsidRDefault="00AA7600" w:rsidP="00E940A7">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CA1AED">
      <w:pPr>
        <w:numPr>
          <w:ilvl w:val="2"/>
          <w:numId w:val="13"/>
        </w:numPr>
        <w:shd w:val="clear" w:color="auto" w:fill="FFFFFF"/>
        <w:autoSpaceDE w:val="0"/>
        <w:spacing w:before="57" w:after="57"/>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AA7600" w:rsidRDefault="00AA7600" w:rsidP="00CA1AED">
      <w:pPr>
        <w:numPr>
          <w:ilvl w:val="2"/>
          <w:numId w:val="13"/>
        </w:numPr>
        <w:shd w:val="clear" w:color="auto" w:fill="FFFFFF"/>
        <w:autoSpaceDE w:val="0"/>
        <w:spacing w:after="57"/>
        <w:ind w:left="567" w:hanging="567"/>
        <w:jc w:val="both"/>
        <w:rPr>
          <w:rFonts w:eastAsia="Calibri" w:cs="Calibri"/>
          <w:szCs w:val="20"/>
        </w:rPr>
      </w:pPr>
      <w:r>
        <w:rPr>
          <w:rFonts w:eastAsia="Calibri" w:cs="Calibri"/>
          <w:szCs w:val="20"/>
        </w:rPr>
        <w:t>O předání díla zhotovitelem objednateli bude vyhotoven protokol</w:t>
      </w:r>
      <w:r>
        <w:t xml:space="preserve"> - zápis o předání a převzetí díla.</w:t>
      </w:r>
    </w:p>
    <w:p w:rsidR="00AA7600" w:rsidRDefault="00AA7600" w:rsidP="006F529A">
      <w:pPr>
        <w:spacing w:before="120" w:after="57"/>
        <w:jc w:val="center"/>
        <w:rPr>
          <w:rFonts w:eastAsia="Calibri" w:cs="Calibri"/>
          <w:b/>
          <w:bCs/>
          <w:sz w:val="24"/>
          <w:shd w:val="clear" w:color="auto" w:fill="99CCFF"/>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rsidP="00CA1AED">
      <w:pPr>
        <w:numPr>
          <w:ilvl w:val="2"/>
          <w:numId w:val="8"/>
        </w:numPr>
        <w:shd w:val="clear" w:color="auto" w:fill="FFFFFF"/>
        <w:autoSpaceDE w:val="0"/>
        <w:spacing w:before="57" w:after="57"/>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rsidP="00CA1AED">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Pr="00F86482" w:rsidRDefault="00AA7600" w:rsidP="00CA1AED">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Nedílnou součástí smlouvy jsou tyto přílohy:</w:t>
      </w:r>
      <w:r w:rsidR="00F86482">
        <w:rPr>
          <w:rFonts w:eastAsia="Calibri" w:cs="Calibri"/>
          <w:szCs w:val="20"/>
        </w:rPr>
        <w:t xml:space="preserve"> </w:t>
      </w:r>
      <w:r w:rsidRPr="00F86482">
        <w:rPr>
          <w:rFonts w:eastAsia="Calibri" w:cs="Calibri"/>
          <w:szCs w:val="20"/>
        </w:rPr>
        <w:t>Příloha č. 1: Oceněný položkový rozpočet</w:t>
      </w:r>
      <w:r w:rsidRPr="00F86482">
        <w:rPr>
          <w:rFonts w:eastAsia="Calibri" w:cs="Calibri"/>
          <w:szCs w:val="20"/>
        </w:rPr>
        <w:tab/>
      </w:r>
    </w:p>
    <w:p w:rsidR="00AA7600" w:rsidRDefault="00AA7600" w:rsidP="00CA1AED">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Pr="009946B3" w:rsidRDefault="00AA7600" w:rsidP="00CA1AED">
      <w:pPr>
        <w:numPr>
          <w:ilvl w:val="2"/>
          <w:numId w:val="8"/>
        </w:numPr>
        <w:shd w:val="clear" w:color="auto" w:fill="FFFFFF"/>
        <w:autoSpaceDE w:val="0"/>
        <w:spacing w:after="57"/>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9946B3" w:rsidRDefault="009946B3">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9946B3" w:rsidRDefault="009946B3">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Mgr. Lucie Strnádková</w:t>
            </w:r>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E940A7">
      <w:footerReference w:type="default" r:id="rId8"/>
      <w:pgSz w:w="11906" w:h="16838"/>
      <w:pgMar w:top="1134" w:right="851" w:bottom="1134"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4A" w:rsidRDefault="00644E4A">
      <w:r>
        <w:separator/>
      </w:r>
    </w:p>
  </w:endnote>
  <w:endnote w:type="continuationSeparator" w:id="0">
    <w:p w:rsidR="00644E4A" w:rsidRDefault="0064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82" w:rsidRDefault="00BF33BE">
    <w:pPr>
      <w:pStyle w:val="Zpat"/>
      <w:jc w:val="center"/>
    </w:pPr>
    <w:r>
      <w:fldChar w:fldCharType="begin"/>
    </w:r>
    <w:r>
      <w:instrText xml:space="preserve"> PAGE </w:instrText>
    </w:r>
    <w:r>
      <w:fldChar w:fldCharType="separate"/>
    </w:r>
    <w:r>
      <w:rPr>
        <w:noProof/>
      </w:rPr>
      <w:t>1</w:t>
    </w:r>
    <w:r>
      <w:rPr>
        <w:noProof/>
      </w:rPr>
      <w:fldChar w:fldCharType="end"/>
    </w:r>
    <w:r w:rsidR="00F86482">
      <w:t>/</w:t>
    </w:r>
    <w:r>
      <w:fldChar w:fldCharType="begin"/>
    </w:r>
    <w:r>
      <w:instrText xml:space="preserve"> NUMPAGES \*Arabic </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4A" w:rsidRDefault="00644E4A">
      <w:r>
        <w:separator/>
      </w:r>
    </w:p>
  </w:footnote>
  <w:footnote w:type="continuationSeparator" w:id="0">
    <w:p w:rsidR="00644E4A" w:rsidRDefault="00644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55E04831"/>
    <w:multiLevelType w:val="hybridMultilevel"/>
    <w:tmpl w:val="623AE01E"/>
    <w:lvl w:ilvl="0" w:tplc="687254D8">
      <w:start w:val="1"/>
      <w:numFmt w:val="bullet"/>
      <w:lvlText w:val="-"/>
      <w:lvlJc w:val="left"/>
      <w:pPr>
        <w:ind w:left="765" w:hanging="360"/>
      </w:pPr>
      <w:rPr>
        <w:rFonts w:ascii="Courier New" w:hAnsi="Courier New"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33D57"/>
    <w:rsid w:val="00025466"/>
    <w:rsid w:val="00035A6C"/>
    <w:rsid w:val="000377F2"/>
    <w:rsid w:val="00063D29"/>
    <w:rsid w:val="000A61AE"/>
    <w:rsid w:val="000C2D5E"/>
    <w:rsid w:val="000D694A"/>
    <w:rsid w:val="00117B39"/>
    <w:rsid w:val="00140A74"/>
    <w:rsid w:val="0016534C"/>
    <w:rsid w:val="001E16C8"/>
    <w:rsid w:val="001F2B12"/>
    <w:rsid w:val="00275C88"/>
    <w:rsid w:val="002B4656"/>
    <w:rsid w:val="002D36D1"/>
    <w:rsid w:val="00302704"/>
    <w:rsid w:val="00356D44"/>
    <w:rsid w:val="003A473A"/>
    <w:rsid w:val="003D7079"/>
    <w:rsid w:val="003D7974"/>
    <w:rsid w:val="00436EAA"/>
    <w:rsid w:val="00453144"/>
    <w:rsid w:val="00463890"/>
    <w:rsid w:val="004B258C"/>
    <w:rsid w:val="004E1CD0"/>
    <w:rsid w:val="00527009"/>
    <w:rsid w:val="005537A7"/>
    <w:rsid w:val="00644E4A"/>
    <w:rsid w:val="006720A2"/>
    <w:rsid w:val="00673624"/>
    <w:rsid w:val="006910A1"/>
    <w:rsid w:val="006B17E6"/>
    <w:rsid w:val="006D71D1"/>
    <w:rsid w:val="006F529A"/>
    <w:rsid w:val="00752EAA"/>
    <w:rsid w:val="0084733D"/>
    <w:rsid w:val="00882CE6"/>
    <w:rsid w:val="00892535"/>
    <w:rsid w:val="00894EB2"/>
    <w:rsid w:val="008B1EEE"/>
    <w:rsid w:val="008C5F2D"/>
    <w:rsid w:val="00954877"/>
    <w:rsid w:val="0098151D"/>
    <w:rsid w:val="009946B3"/>
    <w:rsid w:val="009B4A46"/>
    <w:rsid w:val="009F1058"/>
    <w:rsid w:val="00A70C0D"/>
    <w:rsid w:val="00A71A38"/>
    <w:rsid w:val="00AA7600"/>
    <w:rsid w:val="00AF095E"/>
    <w:rsid w:val="00B0048B"/>
    <w:rsid w:val="00B33D57"/>
    <w:rsid w:val="00B34B45"/>
    <w:rsid w:val="00B6079C"/>
    <w:rsid w:val="00BA6E39"/>
    <w:rsid w:val="00BE3452"/>
    <w:rsid w:val="00BF33BE"/>
    <w:rsid w:val="00BF7C68"/>
    <w:rsid w:val="00C14F57"/>
    <w:rsid w:val="00C567A9"/>
    <w:rsid w:val="00CA1896"/>
    <w:rsid w:val="00CA1AED"/>
    <w:rsid w:val="00CB77E9"/>
    <w:rsid w:val="00D74D52"/>
    <w:rsid w:val="00DE32C6"/>
    <w:rsid w:val="00E252BF"/>
    <w:rsid w:val="00E53125"/>
    <w:rsid w:val="00E610CF"/>
    <w:rsid w:val="00E631FF"/>
    <w:rsid w:val="00E77288"/>
    <w:rsid w:val="00E835F1"/>
    <w:rsid w:val="00E940A7"/>
    <w:rsid w:val="00EC13DC"/>
    <w:rsid w:val="00F86482"/>
    <w:rsid w:val="00FB4772"/>
    <w:rsid w:val="00FF6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3144"/>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53144"/>
    <w:rPr>
      <w:rFonts w:ascii="Calibri" w:hAnsi="Calibri" w:cs="Tahoma"/>
      <w:sz w:val="20"/>
      <w:szCs w:val="20"/>
    </w:rPr>
  </w:style>
  <w:style w:type="character" w:customStyle="1" w:styleId="WW8Num1z3">
    <w:name w:val="WW8Num1z3"/>
    <w:rsid w:val="00453144"/>
  </w:style>
  <w:style w:type="character" w:customStyle="1" w:styleId="WW8Num2z0">
    <w:name w:val="WW8Num2z0"/>
    <w:rsid w:val="00453144"/>
    <w:rPr>
      <w:rFonts w:ascii="Arial" w:hAnsi="Arial" w:cs="Arial"/>
      <w:b w:val="0"/>
      <w:bCs w:val="0"/>
      <w:caps w:val="0"/>
      <w:smallCaps w:val="0"/>
      <w:sz w:val="20"/>
      <w:szCs w:val="20"/>
    </w:rPr>
  </w:style>
  <w:style w:type="character" w:customStyle="1" w:styleId="WW8Num2z1">
    <w:name w:val="WW8Num2z1"/>
    <w:rsid w:val="00453144"/>
    <w:rPr>
      <w:rFonts w:ascii="Calibri" w:hAnsi="Calibri" w:cs="Calibri"/>
      <w:caps w:val="0"/>
      <w:smallCaps w:val="0"/>
      <w:sz w:val="20"/>
      <w:szCs w:val="20"/>
    </w:rPr>
  </w:style>
  <w:style w:type="character" w:customStyle="1" w:styleId="WW8Num3z0">
    <w:name w:val="WW8Num3z0"/>
    <w:rsid w:val="00453144"/>
    <w:rPr>
      <w:rFonts w:ascii="Symbol" w:hAnsi="Symbol" w:cs="OpenSymbol"/>
      <w:caps w:val="0"/>
      <w:smallCaps w:val="0"/>
      <w:color w:val="FF3333"/>
      <w:sz w:val="20"/>
      <w:szCs w:val="20"/>
    </w:rPr>
  </w:style>
  <w:style w:type="character" w:customStyle="1" w:styleId="WW8Num3z1">
    <w:name w:val="WW8Num3z1"/>
    <w:rsid w:val="00453144"/>
    <w:rPr>
      <w:rFonts w:ascii="OpenSymbol" w:hAnsi="OpenSymbol" w:cs="OpenSymbol"/>
      <w:sz w:val="20"/>
      <w:szCs w:val="20"/>
    </w:rPr>
  </w:style>
  <w:style w:type="character" w:customStyle="1" w:styleId="WW8Num4z0">
    <w:name w:val="WW8Num4z0"/>
    <w:rsid w:val="00453144"/>
    <w:rPr>
      <w:rFonts w:ascii="Calibri" w:hAnsi="Calibri" w:cs="Calibri"/>
      <w:b w:val="0"/>
      <w:bCs w:val="0"/>
      <w:caps w:val="0"/>
      <w:smallCaps w:val="0"/>
      <w:sz w:val="20"/>
      <w:szCs w:val="20"/>
    </w:rPr>
  </w:style>
  <w:style w:type="character" w:customStyle="1" w:styleId="WW8Num4z1">
    <w:name w:val="WW8Num4z1"/>
    <w:rsid w:val="00453144"/>
    <w:rPr>
      <w:rFonts w:ascii="Calibri" w:hAnsi="Calibri" w:cs="Calibri"/>
      <w:caps w:val="0"/>
      <w:smallCaps w:val="0"/>
      <w:sz w:val="20"/>
      <w:szCs w:val="20"/>
    </w:rPr>
  </w:style>
  <w:style w:type="character" w:customStyle="1" w:styleId="WW8Num5z0">
    <w:name w:val="WW8Num5z0"/>
    <w:rsid w:val="00453144"/>
    <w:rPr>
      <w:rFonts w:ascii="Wingdings" w:eastAsia="Arial" w:hAnsi="Wingdings" w:cs="StarSymbol"/>
      <w:caps w:val="0"/>
      <w:smallCaps w:val="0"/>
      <w:sz w:val="18"/>
      <w:szCs w:val="18"/>
    </w:rPr>
  </w:style>
  <w:style w:type="character" w:customStyle="1" w:styleId="WW8Num5z2">
    <w:name w:val="WW8Num5z2"/>
    <w:rsid w:val="00453144"/>
    <w:rPr>
      <w:rFonts w:ascii="Calibri" w:eastAsia="Times New Roman" w:hAnsi="Calibri" w:cs="StarSymbol"/>
      <w:b w:val="0"/>
      <w:bCs w:val="0"/>
      <w:iCs/>
      <w:caps w:val="0"/>
      <w:smallCaps w:val="0"/>
      <w:color w:val="000000"/>
      <w:sz w:val="20"/>
      <w:szCs w:val="20"/>
    </w:rPr>
  </w:style>
  <w:style w:type="character" w:customStyle="1" w:styleId="WW8Num6z0">
    <w:name w:val="WW8Num6z0"/>
    <w:rsid w:val="00453144"/>
    <w:rPr>
      <w:rFonts w:ascii="Calibri" w:hAnsi="Calibri" w:cs="Verdana"/>
      <w:sz w:val="20"/>
      <w:szCs w:val="20"/>
    </w:rPr>
  </w:style>
  <w:style w:type="character" w:customStyle="1" w:styleId="WW8Num7z0">
    <w:name w:val="WW8Num7z0"/>
    <w:rsid w:val="00453144"/>
    <w:rPr>
      <w:rFonts w:ascii="Calibri" w:hAnsi="Calibri" w:cs="Calibri"/>
      <w:sz w:val="20"/>
      <w:szCs w:val="20"/>
    </w:rPr>
  </w:style>
  <w:style w:type="character" w:customStyle="1" w:styleId="WW8Num7z2">
    <w:name w:val="WW8Num7z2"/>
    <w:rsid w:val="00453144"/>
  </w:style>
  <w:style w:type="character" w:customStyle="1" w:styleId="WW8Num8z0">
    <w:name w:val="WW8Num8z0"/>
    <w:rsid w:val="00453144"/>
    <w:rPr>
      <w:rFonts w:ascii="Calibri" w:eastAsia="Times New Roman" w:hAnsi="Calibri" w:cs="StarSymbol"/>
      <w:b w:val="0"/>
      <w:bCs w:val="0"/>
      <w:iCs/>
      <w:sz w:val="20"/>
      <w:szCs w:val="20"/>
    </w:rPr>
  </w:style>
  <w:style w:type="character" w:customStyle="1" w:styleId="WW8Num8z2">
    <w:name w:val="WW8Num8z2"/>
    <w:rsid w:val="00453144"/>
    <w:rPr>
      <w:rFonts w:ascii="Calibri" w:hAnsi="Calibri" w:cs="Calibri"/>
    </w:rPr>
  </w:style>
  <w:style w:type="character" w:customStyle="1" w:styleId="WW8Num9z0">
    <w:name w:val="WW8Num9z0"/>
    <w:rsid w:val="00453144"/>
    <w:rPr>
      <w:rFonts w:ascii="Calibri" w:hAnsi="Calibri" w:cs="StarSymbol"/>
      <w:sz w:val="20"/>
      <w:szCs w:val="20"/>
    </w:rPr>
  </w:style>
  <w:style w:type="character" w:customStyle="1" w:styleId="WW8Num9z2">
    <w:name w:val="WW8Num9z2"/>
    <w:rsid w:val="00453144"/>
    <w:rPr>
      <w:rFonts w:ascii="Calibri" w:hAnsi="Calibri" w:cs="StarSymbol"/>
      <w:sz w:val="20"/>
      <w:szCs w:val="20"/>
    </w:rPr>
  </w:style>
  <w:style w:type="character" w:customStyle="1" w:styleId="WW8Num10z0">
    <w:name w:val="WW8Num10z0"/>
    <w:rsid w:val="00453144"/>
    <w:rPr>
      <w:rFonts w:ascii="Calibri" w:hAnsi="Calibri" w:cs="StarSymbol"/>
      <w:caps w:val="0"/>
      <w:smallCaps w:val="0"/>
      <w:sz w:val="20"/>
      <w:szCs w:val="20"/>
      <w:lang w:val="cs-CZ"/>
    </w:rPr>
  </w:style>
  <w:style w:type="character" w:customStyle="1" w:styleId="WW8Num10z1">
    <w:name w:val="WW8Num10z1"/>
    <w:rsid w:val="00453144"/>
    <w:rPr>
      <w:rFonts w:ascii="Calibri" w:hAnsi="Calibri" w:cs="Calibri"/>
      <w:caps w:val="0"/>
      <w:smallCaps w:val="0"/>
      <w:sz w:val="20"/>
      <w:szCs w:val="20"/>
    </w:rPr>
  </w:style>
  <w:style w:type="character" w:customStyle="1" w:styleId="WW8Num11z0">
    <w:name w:val="WW8Num11z0"/>
    <w:rsid w:val="00453144"/>
    <w:rPr>
      <w:rFonts w:ascii="Calibri" w:hAnsi="Calibri" w:cs="Calibri"/>
      <w:b w:val="0"/>
      <w:bCs w:val="0"/>
      <w:caps w:val="0"/>
      <w:smallCaps w:val="0"/>
      <w:sz w:val="20"/>
      <w:szCs w:val="20"/>
    </w:rPr>
  </w:style>
  <w:style w:type="character" w:customStyle="1" w:styleId="WW8Num11z2">
    <w:name w:val="WW8Num11z2"/>
    <w:rsid w:val="00453144"/>
    <w:rPr>
      <w:rFonts w:ascii="Calibri" w:hAnsi="Calibri" w:cs="Calibri"/>
      <w:caps w:val="0"/>
      <w:smallCaps w:val="0"/>
    </w:rPr>
  </w:style>
  <w:style w:type="character" w:customStyle="1" w:styleId="WW8Num12z0">
    <w:name w:val="WW8Num12z0"/>
    <w:rsid w:val="00453144"/>
    <w:rPr>
      <w:rFonts w:ascii="Calibri" w:hAnsi="Calibri" w:cs="Calibri"/>
      <w:b w:val="0"/>
      <w:bCs w:val="0"/>
      <w:caps w:val="0"/>
      <w:smallCaps w:val="0"/>
      <w:sz w:val="20"/>
      <w:szCs w:val="20"/>
    </w:rPr>
  </w:style>
  <w:style w:type="character" w:customStyle="1" w:styleId="WW8Num12z2">
    <w:name w:val="WW8Num12z2"/>
    <w:rsid w:val="00453144"/>
    <w:rPr>
      <w:rFonts w:ascii="Calibri" w:hAnsi="Calibri" w:cs="Calibri"/>
      <w:caps w:val="0"/>
      <w:smallCaps w:val="0"/>
    </w:rPr>
  </w:style>
  <w:style w:type="character" w:customStyle="1" w:styleId="WW8Num13z0">
    <w:name w:val="WW8Num13z0"/>
    <w:rsid w:val="00453144"/>
    <w:rPr>
      <w:rFonts w:ascii="Calibri" w:hAnsi="Calibri" w:cs="StarSymbol"/>
      <w:caps w:val="0"/>
      <w:smallCaps w:val="0"/>
      <w:sz w:val="20"/>
      <w:szCs w:val="20"/>
    </w:rPr>
  </w:style>
  <w:style w:type="character" w:customStyle="1" w:styleId="WW8Num13z2">
    <w:name w:val="WW8Num13z2"/>
    <w:rsid w:val="00453144"/>
    <w:rPr>
      <w:rFonts w:cs="Calibri"/>
      <w:caps w:val="0"/>
      <w:smallCaps w:val="0"/>
    </w:rPr>
  </w:style>
  <w:style w:type="character" w:customStyle="1" w:styleId="WW8Num14z0">
    <w:name w:val="WW8Num14z0"/>
    <w:rsid w:val="00453144"/>
    <w:rPr>
      <w:rFonts w:ascii="Symbol" w:hAnsi="Symbol" w:cs="StarSymbol"/>
      <w:sz w:val="18"/>
      <w:szCs w:val="18"/>
    </w:rPr>
  </w:style>
  <w:style w:type="character" w:customStyle="1" w:styleId="WW8Num14z1">
    <w:name w:val="WW8Num14z1"/>
    <w:rsid w:val="00453144"/>
  </w:style>
  <w:style w:type="character" w:customStyle="1" w:styleId="WW8Num14z2">
    <w:name w:val="WW8Num14z2"/>
    <w:rsid w:val="00453144"/>
  </w:style>
  <w:style w:type="character" w:customStyle="1" w:styleId="WW8Num14z3">
    <w:name w:val="WW8Num14z3"/>
    <w:rsid w:val="00453144"/>
  </w:style>
  <w:style w:type="character" w:customStyle="1" w:styleId="WW8Num14z4">
    <w:name w:val="WW8Num14z4"/>
    <w:rsid w:val="00453144"/>
  </w:style>
  <w:style w:type="character" w:customStyle="1" w:styleId="WW8Num14z5">
    <w:name w:val="WW8Num14z5"/>
    <w:rsid w:val="00453144"/>
  </w:style>
  <w:style w:type="character" w:customStyle="1" w:styleId="WW8Num14z6">
    <w:name w:val="WW8Num14z6"/>
    <w:rsid w:val="00453144"/>
  </w:style>
  <w:style w:type="character" w:customStyle="1" w:styleId="WW8Num14z7">
    <w:name w:val="WW8Num14z7"/>
    <w:rsid w:val="00453144"/>
  </w:style>
  <w:style w:type="character" w:customStyle="1" w:styleId="WW8Num14z8">
    <w:name w:val="WW8Num14z8"/>
    <w:rsid w:val="00453144"/>
  </w:style>
  <w:style w:type="character" w:customStyle="1" w:styleId="WW8Num1z1">
    <w:name w:val="WW8Num1z1"/>
    <w:rsid w:val="00453144"/>
    <w:rPr>
      <w:rFonts w:ascii="Calibri" w:hAnsi="Calibri" w:cs="Calibri"/>
    </w:rPr>
  </w:style>
  <w:style w:type="character" w:styleId="Hypertextovodkaz">
    <w:name w:val="Hyperlink"/>
    <w:rsid w:val="00453144"/>
    <w:rPr>
      <w:color w:val="000080"/>
      <w:u w:val="single"/>
    </w:rPr>
  </w:style>
  <w:style w:type="character" w:customStyle="1" w:styleId="Symbolyproslovn">
    <w:name w:val="Symboly pro číslování"/>
    <w:rsid w:val="00453144"/>
    <w:rPr>
      <w:rFonts w:ascii="Calibri" w:hAnsi="Calibri" w:cs="Calibri"/>
      <w:b w:val="0"/>
      <w:bCs w:val="0"/>
      <w:sz w:val="20"/>
      <w:szCs w:val="20"/>
    </w:rPr>
  </w:style>
  <w:style w:type="character" w:customStyle="1" w:styleId="Odrky">
    <w:name w:val="Odrážky"/>
    <w:rsid w:val="00453144"/>
    <w:rPr>
      <w:rFonts w:ascii="Calibri" w:eastAsia="OpenSymbol" w:hAnsi="Calibri" w:cs="OpenSymbol"/>
      <w:sz w:val="20"/>
      <w:szCs w:val="20"/>
    </w:rPr>
  </w:style>
  <w:style w:type="character" w:customStyle="1" w:styleId="WW8Num1z2">
    <w:name w:val="WW8Num1z2"/>
    <w:rsid w:val="00453144"/>
  </w:style>
  <w:style w:type="character" w:customStyle="1" w:styleId="WW8Num1z4">
    <w:name w:val="WW8Num1z4"/>
    <w:rsid w:val="00453144"/>
  </w:style>
  <w:style w:type="character" w:customStyle="1" w:styleId="WW8Num1z5">
    <w:name w:val="WW8Num1z5"/>
    <w:rsid w:val="00453144"/>
  </w:style>
  <w:style w:type="character" w:customStyle="1" w:styleId="WW8Num1z6">
    <w:name w:val="WW8Num1z6"/>
    <w:rsid w:val="00453144"/>
  </w:style>
  <w:style w:type="character" w:customStyle="1" w:styleId="WW8Num1z7">
    <w:name w:val="WW8Num1z7"/>
    <w:rsid w:val="00453144"/>
  </w:style>
  <w:style w:type="character" w:customStyle="1" w:styleId="WW8Num1z8">
    <w:name w:val="WW8Num1z8"/>
    <w:rsid w:val="00453144"/>
  </w:style>
  <w:style w:type="character" w:customStyle="1" w:styleId="WW8Num6z1">
    <w:name w:val="WW8Num6z1"/>
    <w:rsid w:val="00453144"/>
    <w:rPr>
      <w:rFonts w:ascii="OpenSymbol" w:hAnsi="OpenSymbol" w:cs="StarSymbol"/>
      <w:sz w:val="18"/>
      <w:szCs w:val="18"/>
    </w:rPr>
  </w:style>
  <w:style w:type="character" w:customStyle="1" w:styleId="WW8Num6z2">
    <w:name w:val="WW8Num6z2"/>
    <w:rsid w:val="00453144"/>
  </w:style>
  <w:style w:type="character" w:customStyle="1" w:styleId="WW8Num6z3">
    <w:name w:val="WW8Num6z3"/>
    <w:rsid w:val="00453144"/>
  </w:style>
  <w:style w:type="character" w:customStyle="1" w:styleId="WW8Num6z4">
    <w:name w:val="WW8Num6z4"/>
    <w:rsid w:val="00453144"/>
  </w:style>
  <w:style w:type="character" w:customStyle="1" w:styleId="WW8Num6z5">
    <w:name w:val="WW8Num6z5"/>
    <w:rsid w:val="00453144"/>
  </w:style>
  <w:style w:type="character" w:customStyle="1" w:styleId="WW8Num6z6">
    <w:name w:val="WW8Num6z6"/>
    <w:rsid w:val="00453144"/>
  </w:style>
  <w:style w:type="character" w:customStyle="1" w:styleId="WW8Num6z7">
    <w:name w:val="WW8Num6z7"/>
    <w:rsid w:val="00453144"/>
  </w:style>
  <w:style w:type="character" w:customStyle="1" w:styleId="WW8Num6z8">
    <w:name w:val="WW8Num6z8"/>
    <w:rsid w:val="00453144"/>
  </w:style>
  <w:style w:type="character" w:customStyle="1" w:styleId="WW8Num9z1">
    <w:name w:val="WW8Num9z1"/>
    <w:rsid w:val="00453144"/>
    <w:rPr>
      <w:rFonts w:ascii="Wingdings 2" w:hAnsi="Wingdings 2" w:cs="StarSymbol"/>
      <w:sz w:val="18"/>
      <w:szCs w:val="18"/>
    </w:rPr>
  </w:style>
  <w:style w:type="character" w:customStyle="1" w:styleId="WW8Num9z3">
    <w:name w:val="WW8Num9z3"/>
    <w:rsid w:val="00453144"/>
  </w:style>
  <w:style w:type="character" w:customStyle="1" w:styleId="WW8Num9z4">
    <w:name w:val="WW8Num9z4"/>
    <w:rsid w:val="00453144"/>
  </w:style>
  <w:style w:type="character" w:customStyle="1" w:styleId="WW8Num9z5">
    <w:name w:val="WW8Num9z5"/>
    <w:rsid w:val="00453144"/>
  </w:style>
  <w:style w:type="character" w:customStyle="1" w:styleId="WW8Num9z6">
    <w:name w:val="WW8Num9z6"/>
    <w:rsid w:val="00453144"/>
  </w:style>
  <w:style w:type="character" w:customStyle="1" w:styleId="WW8Num9z7">
    <w:name w:val="WW8Num9z7"/>
    <w:rsid w:val="00453144"/>
  </w:style>
  <w:style w:type="character" w:customStyle="1" w:styleId="WW8Num9z8">
    <w:name w:val="WW8Num9z8"/>
    <w:rsid w:val="00453144"/>
  </w:style>
  <w:style w:type="character" w:customStyle="1" w:styleId="WW8Num10z2">
    <w:name w:val="WW8Num10z2"/>
    <w:rsid w:val="00453144"/>
  </w:style>
  <w:style w:type="character" w:customStyle="1" w:styleId="WW8Num10z3">
    <w:name w:val="WW8Num10z3"/>
    <w:rsid w:val="00453144"/>
  </w:style>
  <w:style w:type="character" w:customStyle="1" w:styleId="WW8Num10z4">
    <w:name w:val="WW8Num10z4"/>
    <w:rsid w:val="00453144"/>
  </w:style>
  <w:style w:type="character" w:customStyle="1" w:styleId="WW8Num10z5">
    <w:name w:val="WW8Num10z5"/>
    <w:rsid w:val="00453144"/>
  </w:style>
  <w:style w:type="character" w:customStyle="1" w:styleId="WW8Num10z6">
    <w:name w:val="WW8Num10z6"/>
    <w:rsid w:val="00453144"/>
  </w:style>
  <w:style w:type="character" w:customStyle="1" w:styleId="WW8Num10z7">
    <w:name w:val="WW8Num10z7"/>
    <w:rsid w:val="00453144"/>
  </w:style>
  <w:style w:type="character" w:customStyle="1" w:styleId="WW8Num10z8">
    <w:name w:val="WW8Num10z8"/>
    <w:rsid w:val="00453144"/>
  </w:style>
  <w:style w:type="character" w:customStyle="1" w:styleId="WW8Num7z1">
    <w:name w:val="WW8Num7z1"/>
    <w:rsid w:val="00453144"/>
    <w:rPr>
      <w:rFonts w:ascii="Arial" w:eastAsia="Times New Roman" w:hAnsi="Arial" w:cs="Arial"/>
      <w:b w:val="0"/>
      <w:bCs w:val="0"/>
      <w:iCs/>
      <w:sz w:val="20"/>
      <w:szCs w:val="20"/>
      <w:lang w:val="cs-CZ"/>
    </w:rPr>
  </w:style>
  <w:style w:type="character" w:customStyle="1" w:styleId="WW8Num7z3">
    <w:name w:val="WW8Num7z3"/>
    <w:rsid w:val="00453144"/>
  </w:style>
  <w:style w:type="character" w:customStyle="1" w:styleId="WW8Num7z4">
    <w:name w:val="WW8Num7z4"/>
    <w:rsid w:val="00453144"/>
  </w:style>
  <w:style w:type="character" w:customStyle="1" w:styleId="WW8Num7z5">
    <w:name w:val="WW8Num7z5"/>
    <w:rsid w:val="00453144"/>
  </w:style>
  <w:style w:type="character" w:customStyle="1" w:styleId="WW8Num7z6">
    <w:name w:val="WW8Num7z6"/>
    <w:rsid w:val="00453144"/>
  </w:style>
  <w:style w:type="character" w:customStyle="1" w:styleId="WW8Num7z7">
    <w:name w:val="WW8Num7z7"/>
    <w:rsid w:val="00453144"/>
  </w:style>
  <w:style w:type="character" w:customStyle="1" w:styleId="WW8Num7z8">
    <w:name w:val="WW8Num7z8"/>
    <w:rsid w:val="00453144"/>
  </w:style>
  <w:style w:type="character" w:customStyle="1" w:styleId="WW8Num5z1">
    <w:name w:val="WW8Num5z1"/>
    <w:rsid w:val="00453144"/>
    <w:rPr>
      <w:rFonts w:ascii="Wingdings 2" w:hAnsi="Wingdings 2" w:cs="StarSymbol"/>
      <w:sz w:val="18"/>
      <w:szCs w:val="18"/>
      <w:lang w:val="cs-CZ"/>
    </w:rPr>
  </w:style>
  <w:style w:type="character" w:customStyle="1" w:styleId="WW8Num5z3">
    <w:name w:val="WW8Num5z3"/>
    <w:rsid w:val="00453144"/>
  </w:style>
  <w:style w:type="character" w:customStyle="1" w:styleId="WW8Num5z4">
    <w:name w:val="WW8Num5z4"/>
    <w:rsid w:val="00453144"/>
  </w:style>
  <w:style w:type="character" w:customStyle="1" w:styleId="WW8Num5z5">
    <w:name w:val="WW8Num5z5"/>
    <w:rsid w:val="00453144"/>
  </w:style>
  <w:style w:type="character" w:customStyle="1" w:styleId="WW8Num5z6">
    <w:name w:val="WW8Num5z6"/>
    <w:rsid w:val="00453144"/>
  </w:style>
  <w:style w:type="character" w:customStyle="1" w:styleId="WW8Num5z7">
    <w:name w:val="WW8Num5z7"/>
    <w:rsid w:val="00453144"/>
  </w:style>
  <w:style w:type="character" w:customStyle="1" w:styleId="WW8Num5z8">
    <w:name w:val="WW8Num5z8"/>
    <w:rsid w:val="00453144"/>
  </w:style>
  <w:style w:type="character" w:styleId="Siln">
    <w:name w:val="Strong"/>
    <w:qFormat/>
    <w:rsid w:val="00453144"/>
    <w:rPr>
      <w:b/>
      <w:bCs/>
    </w:rPr>
  </w:style>
  <w:style w:type="character" w:customStyle="1" w:styleId="WW8Num13z1">
    <w:name w:val="WW8Num13z1"/>
    <w:rsid w:val="00453144"/>
  </w:style>
  <w:style w:type="character" w:customStyle="1" w:styleId="WW8Num13z3">
    <w:name w:val="WW8Num13z3"/>
    <w:rsid w:val="00453144"/>
  </w:style>
  <w:style w:type="character" w:customStyle="1" w:styleId="WW8Num13z4">
    <w:name w:val="WW8Num13z4"/>
    <w:rsid w:val="00453144"/>
  </w:style>
  <w:style w:type="character" w:customStyle="1" w:styleId="WW8Num13z5">
    <w:name w:val="WW8Num13z5"/>
    <w:rsid w:val="00453144"/>
  </w:style>
  <w:style w:type="character" w:customStyle="1" w:styleId="WW8Num13z6">
    <w:name w:val="WW8Num13z6"/>
    <w:rsid w:val="00453144"/>
  </w:style>
  <w:style w:type="character" w:customStyle="1" w:styleId="WW8Num13z7">
    <w:name w:val="WW8Num13z7"/>
    <w:rsid w:val="00453144"/>
  </w:style>
  <w:style w:type="character" w:customStyle="1" w:styleId="WW8Num13z8">
    <w:name w:val="WW8Num13z8"/>
    <w:rsid w:val="00453144"/>
  </w:style>
  <w:style w:type="character" w:customStyle="1" w:styleId="WW8Num15z0">
    <w:name w:val="WW8Num15z0"/>
    <w:rsid w:val="00453144"/>
  </w:style>
  <w:style w:type="character" w:customStyle="1" w:styleId="WW8Num15z1">
    <w:name w:val="WW8Num15z1"/>
    <w:rsid w:val="00453144"/>
    <w:rPr>
      <w:rFonts w:ascii="Arial" w:eastAsia="Times New Roman" w:hAnsi="Arial" w:cs="Arial"/>
      <w:sz w:val="22"/>
      <w:szCs w:val="22"/>
    </w:rPr>
  </w:style>
  <w:style w:type="character" w:customStyle="1" w:styleId="WW8Num15z2">
    <w:name w:val="WW8Num15z2"/>
    <w:rsid w:val="00453144"/>
  </w:style>
  <w:style w:type="character" w:customStyle="1" w:styleId="WW8Num15z3">
    <w:name w:val="WW8Num15z3"/>
    <w:rsid w:val="00453144"/>
  </w:style>
  <w:style w:type="character" w:customStyle="1" w:styleId="WW8Num15z4">
    <w:name w:val="WW8Num15z4"/>
    <w:rsid w:val="00453144"/>
  </w:style>
  <w:style w:type="character" w:customStyle="1" w:styleId="WW8Num15z5">
    <w:name w:val="WW8Num15z5"/>
    <w:rsid w:val="00453144"/>
  </w:style>
  <w:style w:type="character" w:customStyle="1" w:styleId="WW8Num15z6">
    <w:name w:val="WW8Num15z6"/>
    <w:rsid w:val="00453144"/>
  </w:style>
  <w:style w:type="character" w:customStyle="1" w:styleId="WW8Num15z7">
    <w:name w:val="WW8Num15z7"/>
    <w:rsid w:val="00453144"/>
  </w:style>
  <w:style w:type="character" w:customStyle="1" w:styleId="WW8Num15z8">
    <w:name w:val="WW8Num15z8"/>
    <w:rsid w:val="00453144"/>
  </w:style>
  <w:style w:type="character" w:customStyle="1" w:styleId="Zdrojovtext">
    <w:name w:val="Zdrojový text"/>
    <w:rsid w:val="00453144"/>
    <w:rPr>
      <w:rFonts w:ascii="Calibri" w:eastAsia="Courier New" w:hAnsi="Calibri" w:cs="Courier New"/>
      <w:sz w:val="20"/>
      <w:szCs w:val="20"/>
    </w:rPr>
  </w:style>
  <w:style w:type="character" w:customStyle="1" w:styleId="Neproporcionlntext">
    <w:name w:val="Neproporcionální text"/>
    <w:rsid w:val="00453144"/>
    <w:rPr>
      <w:rFonts w:ascii="Courier New" w:eastAsia="Courier New" w:hAnsi="Courier New" w:cs="Courier New"/>
    </w:rPr>
  </w:style>
  <w:style w:type="character" w:customStyle="1" w:styleId="Definice">
    <w:name w:val="Definice"/>
    <w:rsid w:val="00453144"/>
    <w:rPr>
      <w:rFonts w:ascii="Calibri" w:hAnsi="Calibri" w:cs="Calibri"/>
    </w:rPr>
  </w:style>
  <w:style w:type="paragraph" w:customStyle="1" w:styleId="Nadpis">
    <w:name w:val="Nadpis"/>
    <w:basedOn w:val="Normln"/>
    <w:next w:val="Zkladntext"/>
    <w:rsid w:val="00453144"/>
    <w:pPr>
      <w:keepNext/>
      <w:spacing w:before="240" w:after="120"/>
    </w:pPr>
    <w:rPr>
      <w:rFonts w:ascii="Arial" w:hAnsi="Arial"/>
      <w:sz w:val="28"/>
      <w:szCs w:val="28"/>
    </w:rPr>
  </w:style>
  <w:style w:type="paragraph" w:styleId="Zkladntext">
    <w:name w:val="Body Text"/>
    <w:basedOn w:val="Normln"/>
    <w:rsid w:val="00453144"/>
    <w:pPr>
      <w:spacing w:after="120"/>
    </w:pPr>
  </w:style>
  <w:style w:type="paragraph" w:styleId="Seznam">
    <w:name w:val="List"/>
    <w:basedOn w:val="Zkladntext"/>
    <w:rsid w:val="00453144"/>
  </w:style>
  <w:style w:type="paragraph" w:customStyle="1" w:styleId="Popisek">
    <w:name w:val="Popisek"/>
    <w:basedOn w:val="Normln"/>
    <w:rsid w:val="00453144"/>
    <w:pPr>
      <w:suppressLineNumbers/>
      <w:spacing w:before="120" w:after="120"/>
    </w:pPr>
    <w:rPr>
      <w:i/>
      <w:iCs/>
      <w:sz w:val="24"/>
    </w:rPr>
  </w:style>
  <w:style w:type="paragraph" w:customStyle="1" w:styleId="Rejstk">
    <w:name w:val="Rejstřík"/>
    <w:basedOn w:val="Normln"/>
    <w:rsid w:val="00453144"/>
    <w:pPr>
      <w:suppressLineNumbers/>
    </w:pPr>
  </w:style>
  <w:style w:type="paragraph" w:styleId="Zhlav">
    <w:name w:val="header"/>
    <w:basedOn w:val="Normln"/>
    <w:rsid w:val="00453144"/>
    <w:pPr>
      <w:suppressLineNumbers/>
      <w:tabs>
        <w:tab w:val="center" w:pos="4819"/>
        <w:tab w:val="right" w:pos="9638"/>
      </w:tabs>
    </w:pPr>
  </w:style>
  <w:style w:type="paragraph" w:customStyle="1" w:styleId="Obsahtabulky">
    <w:name w:val="Obsah tabulky"/>
    <w:basedOn w:val="Normln"/>
    <w:rsid w:val="00453144"/>
    <w:pPr>
      <w:suppressLineNumbers/>
    </w:pPr>
  </w:style>
  <w:style w:type="paragraph" w:styleId="Zpat">
    <w:name w:val="footer"/>
    <w:basedOn w:val="Normln"/>
    <w:rsid w:val="00453144"/>
    <w:pPr>
      <w:suppressLineNumbers/>
      <w:tabs>
        <w:tab w:val="center" w:pos="4819"/>
        <w:tab w:val="right" w:pos="9638"/>
      </w:tabs>
    </w:pPr>
  </w:style>
  <w:style w:type="paragraph" w:customStyle="1" w:styleId="mntNormln">
    <w:name w:val="mntNormální"/>
    <w:rsid w:val="00453144"/>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rsid w:val="00453144"/>
    <w:pPr>
      <w:spacing w:after="0"/>
      <w:ind w:left="2268"/>
    </w:pPr>
  </w:style>
  <w:style w:type="paragraph" w:customStyle="1" w:styleId="Seznam1">
    <w:name w:val="Seznam 1"/>
    <w:basedOn w:val="Seznam"/>
    <w:rsid w:val="00453144"/>
    <w:pPr>
      <w:ind w:left="360" w:hanging="360"/>
    </w:pPr>
  </w:style>
  <w:style w:type="paragraph" w:customStyle="1" w:styleId="Seznam21">
    <w:name w:val="Seznam 21"/>
    <w:basedOn w:val="Seznam"/>
    <w:rsid w:val="00453144"/>
    <w:pPr>
      <w:ind w:left="720" w:hanging="360"/>
    </w:pPr>
  </w:style>
  <w:style w:type="paragraph" w:customStyle="1" w:styleId="Seznam31">
    <w:name w:val="Seznam 31"/>
    <w:basedOn w:val="Seznam"/>
    <w:rsid w:val="00453144"/>
    <w:pPr>
      <w:ind w:left="1080" w:hanging="360"/>
    </w:pPr>
  </w:style>
  <w:style w:type="paragraph" w:customStyle="1" w:styleId="Seznam41">
    <w:name w:val="Seznam 41"/>
    <w:basedOn w:val="Seznam"/>
    <w:rsid w:val="00453144"/>
    <w:pPr>
      <w:ind w:left="1440" w:hanging="360"/>
    </w:pPr>
  </w:style>
  <w:style w:type="paragraph" w:customStyle="1" w:styleId="Seznam51">
    <w:name w:val="Seznam 51"/>
    <w:basedOn w:val="Seznam"/>
    <w:rsid w:val="00453144"/>
    <w:pPr>
      <w:ind w:left="1800" w:hanging="360"/>
    </w:pPr>
  </w:style>
  <w:style w:type="paragraph" w:customStyle="1" w:styleId="Zatekslovn1">
    <w:name w:val="Začátek číslování 1"/>
    <w:basedOn w:val="Seznam"/>
    <w:rsid w:val="00453144"/>
    <w:pPr>
      <w:spacing w:before="240"/>
      <w:ind w:left="360" w:hanging="360"/>
    </w:pPr>
  </w:style>
  <w:style w:type="paragraph" w:styleId="Nzev">
    <w:name w:val="Title"/>
    <w:basedOn w:val="Nadpis"/>
    <w:next w:val="Podtitul"/>
    <w:qFormat/>
    <w:rsid w:val="00453144"/>
    <w:pPr>
      <w:jc w:val="center"/>
    </w:pPr>
    <w:rPr>
      <w:b/>
      <w:bCs/>
      <w:sz w:val="36"/>
      <w:szCs w:val="36"/>
    </w:rPr>
  </w:style>
  <w:style w:type="paragraph" w:styleId="Podtitul">
    <w:name w:val="Subtitle"/>
    <w:basedOn w:val="Nadpis"/>
    <w:next w:val="Zkladntext"/>
    <w:qFormat/>
    <w:rsid w:val="00453144"/>
    <w:pPr>
      <w:jc w:val="center"/>
    </w:pPr>
    <w:rPr>
      <w:i/>
      <w:iCs/>
    </w:rPr>
  </w:style>
  <w:style w:type="paragraph" w:styleId="Obsah1">
    <w:name w:val="toc 1"/>
    <w:basedOn w:val="Rejstk"/>
    <w:rsid w:val="00453144"/>
    <w:pPr>
      <w:tabs>
        <w:tab w:val="right" w:leader="dot" w:pos="9922"/>
      </w:tabs>
    </w:pPr>
  </w:style>
  <w:style w:type="paragraph" w:customStyle="1" w:styleId="Obsah10">
    <w:name w:val="Obsah 10"/>
    <w:basedOn w:val="Rejstk"/>
    <w:rsid w:val="00453144"/>
    <w:pPr>
      <w:tabs>
        <w:tab w:val="right" w:leader="dot" w:pos="9922"/>
      </w:tabs>
      <w:ind w:left="2547"/>
    </w:pPr>
  </w:style>
  <w:style w:type="paragraph" w:styleId="Obsah2">
    <w:name w:val="toc 2"/>
    <w:basedOn w:val="Rejstk"/>
    <w:rsid w:val="00453144"/>
    <w:pPr>
      <w:tabs>
        <w:tab w:val="right" w:leader="dot" w:pos="9922"/>
      </w:tabs>
      <w:ind w:left="283"/>
    </w:pPr>
  </w:style>
  <w:style w:type="paragraph" w:styleId="Obsah3">
    <w:name w:val="toc 3"/>
    <w:basedOn w:val="Rejstk"/>
    <w:rsid w:val="00453144"/>
    <w:pPr>
      <w:tabs>
        <w:tab w:val="right" w:leader="dot" w:pos="9922"/>
      </w:tabs>
      <w:ind w:left="566"/>
    </w:pPr>
  </w:style>
  <w:style w:type="paragraph" w:styleId="Rejstk2">
    <w:name w:val="index 2"/>
    <w:basedOn w:val="Rejstk"/>
    <w:rsid w:val="00453144"/>
    <w:pPr>
      <w:ind w:left="283"/>
    </w:pPr>
  </w:style>
  <w:style w:type="paragraph" w:customStyle="1" w:styleId="slovn1">
    <w:name w:val="Číslování 1"/>
    <w:basedOn w:val="Seznam"/>
    <w:rsid w:val="00453144"/>
    <w:pPr>
      <w:ind w:left="360" w:hanging="360"/>
    </w:pPr>
  </w:style>
  <w:style w:type="paragraph" w:customStyle="1" w:styleId="slovn3">
    <w:name w:val="Číslování 3"/>
    <w:basedOn w:val="Seznam"/>
    <w:rsid w:val="00453144"/>
    <w:pPr>
      <w:ind w:left="1080" w:hanging="360"/>
    </w:pPr>
  </w:style>
  <w:style w:type="paragraph" w:customStyle="1" w:styleId="slovn2">
    <w:name w:val="Číslování 2"/>
    <w:basedOn w:val="Seznam"/>
    <w:rsid w:val="00453144"/>
    <w:pPr>
      <w:ind w:left="720" w:hanging="360"/>
    </w:pPr>
  </w:style>
  <w:style w:type="paragraph" w:customStyle="1" w:styleId="slovn5">
    <w:name w:val="Číslování 5"/>
    <w:basedOn w:val="Seznam"/>
    <w:rsid w:val="00453144"/>
    <w:pPr>
      <w:ind w:left="1800" w:hanging="360"/>
    </w:pPr>
  </w:style>
  <w:style w:type="paragraph" w:customStyle="1" w:styleId="Konecslovn1">
    <w:name w:val="Konec číslování 1"/>
    <w:basedOn w:val="Seznam"/>
    <w:rsid w:val="00453144"/>
    <w:pPr>
      <w:spacing w:after="240"/>
      <w:ind w:left="360" w:hanging="360"/>
    </w:pPr>
  </w:style>
  <w:style w:type="paragraph" w:customStyle="1" w:styleId="Konecslovn2">
    <w:name w:val="Konec číslování 2"/>
    <w:basedOn w:val="Seznam"/>
    <w:rsid w:val="00453144"/>
    <w:pPr>
      <w:spacing w:after="240"/>
      <w:ind w:left="720" w:hanging="360"/>
    </w:pPr>
  </w:style>
  <w:style w:type="paragraph" w:customStyle="1" w:styleId="Pokraovnslovn1">
    <w:name w:val="Pokračování číslování 1"/>
    <w:basedOn w:val="Seznam"/>
    <w:rsid w:val="00453144"/>
    <w:pPr>
      <w:ind w:left="360"/>
    </w:pPr>
  </w:style>
  <w:style w:type="paragraph" w:styleId="Odstavecseseznamem">
    <w:name w:val="List Paragraph"/>
    <w:basedOn w:val="Normln"/>
    <w:qFormat/>
    <w:rsid w:val="00453144"/>
    <w:pPr>
      <w:ind w:left="720"/>
    </w:pPr>
  </w:style>
  <w:style w:type="paragraph" w:customStyle="1" w:styleId="Nadpistabulky">
    <w:name w:val="Nadpis tabulky"/>
    <w:basedOn w:val="Obsahtabulky"/>
    <w:rsid w:val="00453144"/>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5108">
      <w:bodyDiv w:val="1"/>
      <w:marLeft w:val="0"/>
      <w:marRight w:val="0"/>
      <w:marTop w:val="0"/>
      <w:marBottom w:val="0"/>
      <w:divBdr>
        <w:top w:val="none" w:sz="0" w:space="0" w:color="auto"/>
        <w:left w:val="none" w:sz="0" w:space="0" w:color="auto"/>
        <w:bottom w:val="none" w:sz="0" w:space="0" w:color="auto"/>
        <w:right w:val="none" w:sz="0" w:space="0" w:color="auto"/>
      </w:divBdr>
    </w:div>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2799</Words>
  <Characters>16515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5</cp:revision>
  <cp:lastPrinted>2018-02-28T14:14:00Z</cp:lastPrinted>
  <dcterms:created xsi:type="dcterms:W3CDTF">2017-11-27T14:45:00Z</dcterms:created>
  <dcterms:modified xsi:type="dcterms:W3CDTF">2018-02-28T14:15:00Z</dcterms:modified>
</cp:coreProperties>
</file>