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B10" w:rsidRDefault="00B24F65">
      <w:pPr>
        <w:pStyle w:val="Standard"/>
        <w:jc w:val="center"/>
        <w:rPr>
          <w:rFonts w:cs="Calibri"/>
          <w:b/>
          <w:bCs/>
          <w:caps/>
          <w:sz w:val="40"/>
          <w:szCs w:val="40"/>
        </w:rPr>
      </w:pPr>
      <w:r>
        <w:rPr>
          <w:rFonts w:cs="Calibri"/>
          <w:b/>
          <w:bCs/>
          <w:caps/>
          <w:sz w:val="40"/>
          <w:szCs w:val="40"/>
        </w:rPr>
        <w:t>KUPNÍ SMLOUVA</w:t>
      </w:r>
    </w:p>
    <w:p w:rsidR="00700B10" w:rsidRDefault="00B24F65">
      <w:pPr>
        <w:pStyle w:val="Standard"/>
        <w:spacing w:after="57"/>
        <w:jc w:val="center"/>
        <w:rPr>
          <w:rFonts w:cs="Calibri"/>
          <w:iCs/>
          <w:szCs w:val="20"/>
        </w:rPr>
      </w:pPr>
      <w:r>
        <w:rPr>
          <w:rFonts w:cs="Calibri"/>
          <w:iCs/>
          <w:szCs w:val="20"/>
        </w:rPr>
        <w:t xml:space="preserve">dle ust. § 2079 a násl. </w:t>
      </w:r>
      <w:r w:rsidR="00AD6F50">
        <w:rPr>
          <w:rFonts w:cs="Calibri"/>
          <w:iCs/>
          <w:szCs w:val="20"/>
        </w:rPr>
        <w:t xml:space="preserve">Zákona </w:t>
      </w:r>
      <w:r>
        <w:rPr>
          <w:rFonts w:cs="Calibri"/>
          <w:iCs/>
          <w:szCs w:val="20"/>
        </w:rPr>
        <w:t xml:space="preserve">č. 89/2012 Sb., </w:t>
      </w:r>
      <w:r w:rsidR="00AD6F50">
        <w:rPr>
          <w:rFonts w:cs="Calibri"/>
          <w:iCs/>
          <w:szCs w:val="20"/>
        </w:rPr>
        <w:t xml:space="preserve">občanský zákoník, </w:t>
      </w:r>
      <w:r>
        <w:rPr>
          <w:rFonts w:cs="Calibri"/>
          <w:iCs/>
          <w:szCs w:val="20"/>
        </w:rPr>
        <w:t>v platném znění</w:t>
      </w:r>
      <w:r w:rsidR="00750A17">
        <w:rPr>
          <w:rFonts w:cs="Calibri"/>
          <w:iCs/>
          <w:szCs w:val="20"/>
        </w:rPr>
        <w:t xml:space="preserve"> </w:t>
      </w:r>
    </w:p>
    <w:p w:rsidR="00700B10" w:rsidRDefault="00700B10">
      <w:pPr>
        <w:pStyle w:val="Standard"/>
        <w:spacing w:after="57"/>
        <w:jc w:val="center"/>
        <w:rPr>
          <w:rFonts w:cs="Calibri"/>
          <w:b/>
          <w:iCs/>
          <w:szCs w:val="20"/>
        </w:rPr>
      </w:pPr>
    </w:p>
    <w:p w:rsidR="00700B10" w:rsidRDefault="00B24F65">
      <w:pPr>
        <w:pStyle w:val="Standard"/>
        <w:spacing w:after="57"/>
        <w:jc w:val="center"/>
        <w:rPr>
          <w:rFonts w:cs="Calibri"/>
          <w:iCs/>
          <w:sz w:val="24"/>
        </w:rPr>
      </w:pPr>
      <w:r>
        <w:rPr>
          <w:rFonts w:cs="Calibri"/>
          <w:iCs/>
          <w:sz w:val="24"/>
        </w:rPr>
        <w:t>Článek 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SMLUVNÍ STRANY</w:t>
            </w:r>
          </w:p>
        </w:tc>
      </w:tr>
    </w:tbl>
    <w:p w:rsidR="00700B10" w:rsidRDefault="00700B10">
      <w:pPr>
        <w:pStyle w:val="Standard"/>
      </w:pPr>
    </w:p>
    <w:tbl>
      <w:tblPr>
        <w:tblW w:w="9922" w:type="dxa"/>
        <w:tblInd w:w="57" w:type="dxa"/>
        <w:tblLayout w:type="fixed"/>
        <w:tblCellMar>
          <w:left w:w="10" w:type="dxa"/>
          <w:right w:w="10" w:type="dxa"/>
        </w:tblCellMar>
        <w:tblLook w:val="0000" w:firstRow="0" w:lastRow="0" w:firstColumn="0" w:lastColumn="0" w:noHBand="0" w:noVBand="0"/>
      </w:tblPr>
      <w:tblGrid>
        <w:gridCol w:w="2338"/>
        <w:gridCol w:w="7584"/>
      </w:tblGrid>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b/>
                <w:bCs/>
                <w:sz w:val="24"/>
              </w:rPr>
            </w:pPr>
            <w:r>
              <w:rPr>
                <w:rFonts w:eastAsia="Calibri" w:cs="Calibri"/>
                <w:b/>
                <w:bCs/>
                <w:sz w:val="24"/>
              </w:rPr>
              <w:t>Kupující:</w:t>
            </w:r>
          </w:p>
        </w:tc>
        <w:tc>
          <w:tcPr>
            <w:tcW w:w="7584" w:type="dxa"/>
            <w:tcMar>
              <w:top w:w="0" w:type="dxa"/>
              <w:left w:w="57" w:type="dxa"/>
              <w:bottom w:w="57" w:type="dxa"/>
              <w:right w:w="57" w:type="dxa"/>
            </w:tcMar>
          </w:tcPr>
          <w:p w:rsidR="00700B10" w:rsidRDefault="00B24F65" w:rsidP="00AD6F50">
            <w:pPr>
              <w:pStyle w:val="Standard"/>
              <w:ind w:left="-13"/>
              <w:jc w:val="both"/>
              <w:rPr>
                <w:rFonts w:eastAsia="Calibri" w:cs="Calibri"/>
                <w:b/>
                <w:bCs/>
                <w:sz w:val="24"/>
              </w:rPr>
            </w:pPr>
            <w:r>
              <w:rPr>
                <w:rFonts w:eastAsia="Calibri" w:cs="Calibri"/>
                <w:b/>
                <w:bCs/>
                <w:sz w:val="24"/>
              </w:rPr>
              <w:t xml:space="preserve">Město </w:t>
            </w:r>
            <w:r w:rsidR="00AD6F50">
              <w:rPr>
                <w:rFonts w:eastAsia="Calibri" w:cs="Calibri"/>
                <w:b/>
                <w:bCs/>
                <w:sz w:val="24"/>
              </w:rPr>
              <w:t>Vysoké</w:t>
            </w:r>
            <w:r>
              <w:rPr>
                <w:rFonts w:eastAsia="Calibri" w:cs="Calibri"/>
                <w:b/>
                <w:bCs/>
                <w:sz w:val="24"/>
              </w:rPr>
              <w:t xml:space="preserve"> nad Jizerou</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Sídlo:</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Náměstí Dr. Karla Kramáře 227</w:t>
            </w:r>
            <w:r w:rsidR="00B24F65">
              <w:rPr>
                <w:rFonts w:eastAsia="Calibri" w:cs="Calibri"/>
                <w:sz w:val="22"/>
                <w:szCs w:val="22"/>
              </w:rPr>
              <w:t xml:space="preserve">, 512 </w:t>
            </w:r>
            <w:r>
              <w:rPr>
                <w:rFonts w:eastAsia="Calibri" w:cs="Calibri"/>
                <w:sz w:val="22"/>
                <w:szCs w:val="22"/>
              </w:rPr>
              <w:t>11</w:t>
            </w:r>
            <w:r w:rsidR="00B24F65">
              <w:rPr>
                <w:rFonts w:eastAsia="Calibri" w:cs="Calibri"/>
                <w:sz w:val="22"/>
                <w:szCs w:val="22"/>
              </w:rPr>
              <w:t xml:space="preserve"> </w:t>
            </w:r>
            <w:r>
              <w:rPr>
                <w:rFonts w:eastAsia="Calibri" w:cs="Calibri"/>
                <w:sz w:val="22"/>
                <w:szCs w:val="22"/>
              </w:rPr>
              <w:t>Vysoké</w:t>
            </w:r>
            <w:r w:rsidR="00B24F65">
              <w:rPr>
                <w:rFonts w:eastAsia="Calibri" w:cs="Calibri"/>
                <w:sz w:val="22"/>
                <w:szCs w:val="22"/>
              </w:rPr>
              <w:t xml:space="preserve"> nad Jizerou</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Zastoupený:</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Mgr. Lucií Strnádkovou</w:t>
            </w:r>
            <w:r w:rsidR="00B24F65">
              <w:rPr>
                <w:rFonts w:eastAsia="Calibri" w:cs="Calibri"/>
                <w:sz w:val="22"/>
                <w:szCs w:val="22"/>
              </w:rPr>
              <w:t>, starost</w:t>
            </w:r>
            <w:r>
              <w:rPr>
                <w:rFonts w:eastAsia="Calibri" w:cs="Calibri"/>
                <w:sz w:val="22"/>
                <w:szCs w:val="22"/>
              </w:rPr>
              <w:t>k</w:t>
            </w:r>
            <w:r w:rsidR="00B24F65">
              <w:rPr>
                <w:rFonts w:eastAsia="Calibri" w:cs="Calibri"/>
                <w:sz w:val="22"/>
                <w:szCs w:val="22"/>
              </w:rPr>
              <w:t>ou města</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IČ</w:t>
            </w:r>
            <w:r w:rsidR="00A9265A">
              <w:rPr>
                <w:rFonts w:eastAsia="Calibri" w:cs="Calibri"/>
                <w:sz w:val="22"/>
                <w:szCs w:val="22"/>
              </w:rPr>
              <w:t xml:space="preserve"> / DIČ</w:t>
            </w:r>
            <w:r>
              <w:rPr>
                <w:rFonts w:eastAsia="Calibri" w:cs="Calibri"/>
                <w:sz w:val="22"/>
                <w:szCs w:val="22"/>
              </w:rPr>
              <w:t>:</w:t>
            </w:r>
          </w:p>
        </w:tc>
        <w:tc>
          <w:tcPr>
            <w:tcW w:w="7584" w:type="dxa"/>
            <w:tcMar>
              <w:top w:w="0" w:type="dxa"/>
              <w:left w:w="57" w:type="dxa"/>
              <w:bottom w:w="57" w:type="dxa"/>
              <w:right w:w="57" w:type="dxa"/>
            </w:tcMar>
          </w:tcPr>
          <w:p w:rsidR="00700B10" w:rsidRDefault="00A9265A" w:rsidP="00AD6F50">
            <w:pPr>
              <w:pStyle w:val="Standard"/>
              <w:ind w:left="-13"/>
              <w:jc w:val="both"/>
              <w:rPr>
                <w:rFonts w:eastAsia="Calibri" w:cs="Calibri"/>
                <w:sz w:val="22"/>
                <w:szCs w:val="22"/>
              </w:rPr>
            </w:pPr>
            <w:r>
              <w:rPr>
                <w:rFonts w:eastAsia="Calibri" w:cs="Calibri"/>
                <w:sz w:val="22"/>
                <w:szCs w:val="22"/>
              </w:rPr>
              <w:t>00</w:t>
            </w:r>
            <w:r w:rsidR="00B24F65">
              <w:rPr>
                <w:rFonts w:eastAsia="Calibri" w:cs="Calibri"/>
                <w:sz w:val="22"/>
                <w:szCs w:val="22"/>
              </w:rPr>
              <w:t>276</w:t>
            </w:r>
            <w:r w:rsidR="00AD6F50">
              <w:rPr>
                <w:rFonts w:eastAsia="Calibri" w:cs="Calibri"/>
                <w:sz w:val="22"/>
                <w:szCs w:val="22"/>
              </w:rPr>
              <w:t>294</w:t>
            </w:r>
            <w:r>
              <w:rPr>
                <w:rFonts w:eastAsia="Calibri" w:cs="Calibri"/>
                <w:sz w:val="22"/>
                <w:szCs w:val="22"/>
              </w:rPr>
              <w:t xml:space="preserve"> / CZ00276294</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Bankovní spojení:</w:t>
            </w:r>
          </w:p>
        </w:tc>
        <w:tc>
          <w:tcPr>
            <w:tcW w:w="7584" w:type="dxa"/>
            <w:tcMar>
              <w:top w:w="0" w:type="dxa"/>
              <w:left w:w="57" w:type="dxa"/>
              <w:bottom w:w="57" w:type="dxa"/>
              <w:right w:w="57" w:type="dxa"/>
            </w:tcMar>
          </w:tcPr>
          <w:p w:rsidR="00AD6F50" w:rsidRDefault="00AD6F50" w:rsidP="00AD6F50">
            <w:pPr>
              <w:pStyle w:val="Standard"/>
              <w:ind w:left="-13"/>
              <w:jc w:val="both"/>
              <w:rPr>
                <w:rFonts w:eastAsia="Calibri" w:cs="Calibri"/>
                <w:sz w:val="22"/>
                <w:szCs w:val="22"/>
              </w:rPr>
            </w:pPr>
            <w:r>
              <w:rPr>
                <w:rFonts w:eastAsia="Calibri" w:cs="Calibri"/>
                <w:sz w:val="22"/>
                <w:szCs w:val="22"/>
              </w:rPr>
              <w:t>Česká spořitelna, a.s.</w:t>
            </w: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Číslo účtu:</w:t>
            </w:r>
          </w:p>
        </w:tc>
        <w:tc>
          <w:tcPr>
            <w:tcW w:w="7584" w:type="dxa"/>
            <w:tcMar>
              <w:top w:w="0" w:type="dxa"/>
              <w:left w:w="57" w:type="dxa"/>
              <w:bottom w:w="57" w:type="dxa"/>
              <w:right w:w="57" w:type="dxa"/>
            </w:tcMar>
          </w:tcPr>
          <w:p w:rsidR="00700B10" w:rsidRDefault="00AD6F50" w:rsidP="00AD6F50">
            <w:pPr>
              <w:pStyle w:val="Standard"/>
              <w:ind w:left="-13"/>
              <w:jc w:val="both"/>
              <w:rPr>
                <w:rFonts w:eastAsia="Calibri" w:cs="Calibri"/>
                <w:sz w:val="22"/>
                <w:szCs w:val="22"/>
              </w:rPr>
            </w:pPr>
            <w:r>
              <w:rPr>
                <w:rFonts w:eastAsia="Calibri" w:cs="Calibri"/>
                <w:sz w:val="22"/>
                <w:szCs w:val="22"/>
              </w:rPr>
              <w:t>1263116309</w:t>
            </w:r>
            <w:r w:rsidR="00B24F65">
              <w:rPr>
                <w:rFonts w:eastAsia="Calibri" w:cs="Calibri"/>
                <w:sz w:val="22"/>
                <w:szCs w:val="22"/>
              </w:rPr>
              <w:t>/0</w:t>
            </w:r>
            <w:r>
              <w:rPr>
                <w:rFonts w:eastAsia="Calibri" w:cs="Calibri"/>
                <w:sz w:val="22"/>
                <w:szCs w:val="22"/>
              </w:rPr>
              <w:t>8</w:t>
            </w:r>
            <w:r w:rsidR="00B24F65">
              <w:rPr>
                <w:rFonts w:eastAsia="Calibri" w:cs="Calibri"/>
                <w:sz w:val="22"/>
                <w:szCs w:val="22"/>
              </w:rPr>
              <w:t>00</w:t>
            </w:r>
          </w:p>
        </w:tc>
      </w:tr>
      <w:tr w:rsidR="00700B10">
        <w:tc>
          <w:tcPr>
            <w:tcW w:w="2338" w:type="dxa"/>
            <w:tcMar>
              <w:top w:w="0" w:type="dxa"/>
              <w:left w:w="57" w:type="dxa"/>
              <w:bottom w:w="57" w:type="dxa"/>
              <w:right w:w="57" w:type="dxa"/>
            </w:tcMar>
          </w:tcPr>
          <w:p w:rsidR="00700B10" w:rsidRDefault="00A9265A">
            <w:pPr>
              <w:pStyle w:val="Standard"/>
              <w:ind w:left="-13"/>
              <w:jc w:val="both"/>
              <w:rPr>
                <w:rFonts w:eastAsia="Calibri" w:cs="Calibri"/>
                <w:sz w:val="22"/>
                <w:szCs w:val="22"/>
              </w:rPr>
            </w:pPr>
            <w:r>
              <w:rPr>
                <w:rFonts w:eastAsia="Calibri" w:cs="Calibri"/>
                <w:sz w:val="22"/>
                <w:szCs w:val="22"/>
              </w:rPr>
              <w:t>(dále jen kupující)</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bl>
    <w:p w:rsidR="00AD6F50" w:rsidRDefault="00AD6F50">
      <w:pPr>
        <w:pStyle w:val="Standard"/>
        <w:ind w:left="350" w:hanging="363"/>
        <w:rPr>
          <w:rFonts w:eastAsia="Calibri" w:cs="Calibri"/>
          <w:szCs w:val="20"/>
        </w:rPr>
      </w:pPr>
    </w:p>
    <w:p w:rsidR="00700B10" w:rsidRDefault="00B24F65">
      <w:pPr>
        <w:pStyle w:val="Standard"/>
        <w:ind w:left="350" w:hanging="363"/>
        <w:rPr>
          <w:rFonts w:eastAsia="Calibri" w:cs="Calibri"/>
          <w:szCs w:val="20"/>
        </w:rPr>
      </w:pPr>
      <w:r>
        <w:rPr>
          <w:rFonts w:eastAsia="Calibri" w:cs="Calibri"/>
          <w:szCs w:val="20"/>
        </w:rPr>
        <w:t>a</w:t>
      </w:r>
    </w:p>
    <w:p w:rsidR="00700B10" w:rsidRDefault="00700B10">
      <w:pPr>
        <w:pStyle w:val="Standard"/>
      </w:pPr>
    </w:p>
    <w:tbl>
      <w:tblPr>
        <w:tblW w:w="9922" w:type="dxa"/>
        <w:tblInd w:w="57" w:type="dxa"/>
        <w:tblLayout w:type="fixed"/>
        <w:tblCellMar>
          <w:left w:w="10" w:type="dxa"/>
          <w:right w:w="10" w:type="dxa"/>
        </w:tblCellMar>
        <w:tblLook w:val="0000" w:firstRow="0" w:lastRow="0" w:firstColumn="0" w:lastColumn="0" w:noHBand="0" w:noVBand="0"/>
      </w:tblPr>
      <w:tblGrid>
        <w:gridCol w:w="2338"/>
        <w:gridCol w:w="7584"/>
      </w:tblGrid>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b/>
                <w:bCs/>
                <w:sz w:val="24"/>
              </w:rPr>
            </w:pPr>
            <w:r>
              <w:rPr>
                <w:rFonts w:eastAsia="Calibri" w:cs="Calibri"/>
                <w:b/>
                <w:bCs/>
                <w:sz w:val="24"/>
              </w:rPr>
              <w:t>Prodávající:</w:t>
            </w:r>
          </w:p>
        </w:tc>
        <w:tc>
          <w:tcPr>
            <w:tcW w:w="7584" w:type="dxa"/>
            <w:tcMar>
              <w:top w:w="0" w:type="dxa"/>
              <w:left w:w="57" w:type="dxa"/>
              <w:bottom w:w="57" w:type="dxa"/>
              <w:right w:w="57" w:type="dxa"/>
            </w:tcMar>
          </w:tcPr>
          <w:p w:rsidR="00700B10" w:rsidRDefault="00700B10">
            <w:pPr>
              <w:pStyle w:val="Standard"/>
              <w:jc w:val="both"/>
              <w:rPr>
                <w:rFonts w:eastAsia="Calibri" w:cs="Calibri"/>
                <w:b/>
                <w:bCs/>
                <w:sz w:val="24"/>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Sídlo:</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Zastoupený:</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IČ</w:t>
            </w:r>
            <w:r w:rsidR="00A9265A">
              <w:rPr>
                <w:rFonts w:eastAsia="Calibri" w:cs="Calibri"/>
                <w:sz w:val="22"/>
                <w:szCs w:val="22"/>
              </w:rPr>
              <w:t xml:space="preserve"> / DIČ</w:t>
            </w:r>
            <w:r>
              <w:rPr>
                <w:rFonts w:eastAsia="Calibri" w:cs="Calibri"/>
                <w:sz w:val="22"/>
                <w:szCs w:val="22"/>
              </w:rPr>
              <w:t>:</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Bankovní spojení:</w:t>
            </w:r>
          </w:p>
        </w:tc>
        <w:tc>
          <w:tcPr>
            <w:tcW w:w="7584" w:type="dxa"/>
            <w:tcMar>
              <w:top w:w="0" w:type="dxa"/>
              <w:left w:w="57" w:type="dxa"/>
              <w:bottom w:w="57" w:type="dxa"/>
              <w:right w:w="57" w:type="dxa"/>
            </w:tcMar>
          </w:tcPr>
          <w:p w:rsidR="00700B10" w:rsidRDefault="00700B10">
            <w:pPr>
              <w:pStyle w:val="Standard"/>
              <w:ind w:left="-13"/>
              <w:jc w:val="both"/>
              <w:rPr>
                <w:rFonts w:eastAsia="Calibri" w:cs="Calibri"/>
                <w:sz w:val="22"/>
                <w:szCs w:val="22"/>
              </w:rPr>
            </w:pPr>
          </w:p>
        </w:tc>
      </w:tr>
      <w:tr w:rsidR="00700B10">
        <w:tc>
          <w:tcPr>
            <w:tcW w:w="2338" w:type="dxa"/>
            <w:tcMar>
              <w:top w:w="0" w:type="dxa"/>
              <w:left w:w="57" w:type="dxa"/>
              <w:bottom w:w="57" w:type="dxa"/>
              <w:right w:w="57" w:type="dxa"/>
            </w:tcMar>
          </w:tcPr>
          <w:p w:rsidR="00700B10" w:rsidRDefault="00B24F65">
            <w:pPr>
              <w:pStyle w:val="Standard"/>
              <w:ind w:left="-13"/>
              <w:jc w:val="both"/>
              <w:rPr>
                <w:rFonts w:eastAsia="Calibri" w:cs="Calibri"/>
                <w:sz w:val="22"/>
                <w:szCs w:val="22"/>
              </w:rPr>
            </w:pPr>
            <w:r>
              <w:rPr>
                <w:rFonts w:eastAsia="Calibri" w:cs="Calibri"/>
                <w:sz w:val="22"/>
                <w:szCs w:val="22"/>
              </w:rPr>
              <w:t>Číslo účtu:</w:t>
            </w:r>
          </w:p>
        </w:tc>
        <w:tc>
          <w:tcPr>
            <w:tcW w:w="7584" w:type="dxa"/>
            <w:tcMar>
              <w:top w:w="0" w:type="dxa"/>
              <w:left w:w="57" w:type="dxa"/>
              <w:bottom w:w="57" w:type="dxa"/>
              <w:right w:w="57" w:type="dxa"/>
            </w:tcMar>
          </w:tcPr>
          <w:p w:rsidR="00700B10" w:rsidRDefault="00700B10">
            <w:pPr>
              <w:pStyle w:val="Standard"/>
              <w:ind w:left="-13"/>
              <w:jc w:val="both"/>
              <w:rPr>
                <w:rFonts w:eastAsia="Calibri" w:cs="Arial"/>
                <w:sz w:val="22"/>
                <w:szCs w:val="22"/>
              </w:rPr>
            </w:pPr>
          </w:p>
        </w:tc>
      </w:tr>
      <w:tr w:rsidR="00A9265A">
        <w:tc>
          <w:tcPr>
            <w:tcW w:w="2338" w:type="dxa"/>
            <w:tcMar>
              <w:top w:w="0" w:type="dxa"/>
              <w:left w:w="57" w:type="dxa"/>
              <w:bottom w:w="57" w:type="dxa"/>
              <w:right w:w="57" w:type="dxa"/>
            </w:tcMar>
          </w:tcPr>
          <w:p w:rsidR="00A9265A" w:rsidRDefault="00A9265A" w:rsidP="00A9265A">
            <w:pPr>
              <w:pStyle w:val="Standard"/>
              <w:ind w:left="-13"/>
              <w:jc w:val="both"/>
              <w:rPr>
                <w:rFonts w:eastAsia="Calibri" w:cs="Calibri"/>
                <w:sz w:val="22"/>
                <w:szCs w:val="22"/>
              </w:rPr>
            </w:pPr>
            <w:r>
              <w:rPr>
                <w:rFonts w:eastAsia="Calibri" w:cs="Calibri"/>
                <w:sz w:val="22"/>
                <w:szCs w:val="22"/>
              </w:rPr>
              <w:t>(dále jen prodávající)</w:t>
            </w:r>
          </w:p>
        </w:tc>
        <w:tc>
          <w:tcPr>
            <w:tcW w:w="7584" w:type="dxa"/>
            <w:tcMar>
              <w:top w:w="0" w:type="dxa"/>
              <w:left w:w="57" w:type="dxa"/>
              <w:bottom w:w="57" w:type="dxa"/>
              <w:right w:w="57" w:type="dxa"/>
            </w:tcMar>
          </w:tcPr>
          <w:p w:rsidR="00A9265A" w:rsidRDefault="00A9265A">
            <w:pPr>
              <w:pStyle w:val="Standard"/>
              <w:ind w:left="-13"/>
              <w:jc w:val="both"/>
              <w:rPr>
                <w:rFonts w:eastAsia="Calibri" w:cs="Calibri"/>
                <w:sz w:val="22"/>
                <w:szCs w:val="22"/>
              </w:rPr>
            </w:pPr>
          </w:p>
        </w:tc>
      </w:tr>
    </w:tbl>
    <w:p w:rsidR="00700B10" w:rsidRDefault="00700B10">
      <w:pPr>
        <w:pStyle w:val="Standard"/>
        <w:ind w:left="350" w:hanging="363"/>
      </w:pPr>
    </w:p>
    <w:p w:rsidR="00700B10" w:rsidRDefault="00B24F65" w:rsidP="00A9265A">
      <w:pPr>
        <w:pStyle w:val="Standard"/>
        <w:spacing w:before="240" w:after="57"/>
        <w:jc w:val="center"/>
        <w:rPr>
          <w:rFonts w:cs="Calibri"/>
          <w:sz w:val="24"/>
        </w:rPr>
      </w:pPr>
      <w:r>
        <w:rPr>
          <w:rFonts w:cs="Calibri"/>
          <w:sz w:val="24"/>
        </w:rPr>
        <w:t>Článek 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ÚČEL SMLOUVY</w:t>
            </w:r>
          </w:p>
        </w:tc>
      </w:tr>
    </w:tbl>
    <w:p w:rsidR="00700B10" w:rsidRDefault="00B24F65" w:rsidP="00A9265A">
      <w:pPr>
        <w:pStyle w:val="Standard"/>
        <w:numPr>
          <w:ilvl w:val="1"/>
          <w:numId w:val="7"/>
        </w:numPr>
        <w:autoSpaceDE w:val="0"/>
        <w:spacing w:before="57" w:after="57"/>
        <w:ind w:left="544" w:hanging="567"/>
        <w:jc w:val="both"/>
      </w:pPr>
      <w:r>
        <w:t>Smluvní strany prohlašují, že tuto kupní smlouvu (dále též jen smlouva) uzavírají za účelem dodání zboží uvedeného v čl. III. této smlouvy.</w:t>
      </w:r>
    </w:p>
    <w:p w:rsidR="00700B10" w:rsidRDefault="00B24F65" w:rsidP="00A9265A">
      <w:pPr>
        <w:pStyle w:val="Standard"/>
        <w:spacing w:before="240" w:after="57"/>
        <w:jc w:val="center"/>
        <w:rPr>
          <w:rFonts w:cs="Calibri"/>
          <w:sz w:val="24"/>
        </w:rPr>
      </w:pPr>
      <w:r>
        <w:rPr>
          <w:rFonts w:cs="Calibri"/>
          <w:sz w:val="24"/>
        </w:rPr>
        <w:t>Článek III.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PŘEDMĚT PLNĚNÍ</w:t>
            </w:r>
          </w:p>
        </w:tc>
      </w:tr>
    </w:tbl>
    <w:p w:rsidR="00700B10" w:rsidRDefault="00B24F65" w:rsidP="00A9265A">
      <w:pPr>
        <w:pStyle w:val="Standard"/>
        <w:numPr>
          <w:ilvl w:val="1"/>
          <w:numId w:val="2"/>
        </w:numPr>
        <w:autoSpaceDE w:val="0"/>
        <w:spacing w:before="57" w:after="57"/>
        <w:ind w:left="544" w:hanging="567"/>
        <w:jc w:val="both"/>
      </w:pPr>
      <w:r>
        <w:rPr>
          <w:rFonts w:eastAsia="Calibri" w:cs="Calibri"/>
          <w:szCs w:val="20"/>
        </w:rPr>
        <w:t xml:space="preserve">Prodávající se touto smlouvou zavazuje dodat kupujícímu </w:t>
      </w:r>
      <w:r w:rsidR="00A9265A" w:rsidRPr="007C5542">
        <w:rPr>
          <w:rFonts w:eastAsia="Calibri" w:cs="Calibri"/>
          <w:b/>
          <w:bCs/>
          <w:szCs w:val="20"/>
          <w:highlight w:val="yellow"/>
        </w:rPr>
        <w:t>ATS - čerpadlo</w:t>
      </w:r>
      <w:r w:rsidR="00AD6F50" w:rsidRPr="007C5542">
        <w:rPr>
          <w:rFonts w:eastAsia="Calibri" w:cs="Calibri"/>
          <w:b/>
          <w:bCs/>
          <w:szCs w:val="20"/>
          <w:highlight w:val="yellow"/>
        </w:rPr>
        <w:t xml:space="preserve"> zn.</w:t>
      </w:r>
      <w:r w:rsidR="00A9265A" w:rsidRPr="00A9265A">
        <w:rPr>
          <w:rFonts w:eastAsia="Calibri" w:cs="Calibri"/>
          <w:b/>
          <w:bCs/>
          <w:szCs w:val="20"/>
          <w:u w:val="single"/>
        </w:rPr>
        <w:tab/>
      </w:r>
      <w:r w:rsidR="00A9265A" w:rsidRPr="00A9265A">
        <w:rPr>
          <w:rFonts w:eastAsia="Calibri" w:cs="Calibri"/>
          <w:b/>
          <w:bCs/>
          <w:szCs w:val="20"/>
          <w:u w:val="single"/>
        </w:rPr>
        <w:tab/>
      </w:r>
      <w:r w:rsidR="00A9265A" w:rsidRPr="00A9265A">
        <w:rPr>
          <w:rFonts w:eastAsia="Calibri" w:cs="Calibri"/>
          <w:b/>
          <w:bCs/>
          <w:szCs w:val="20"/>
          <w:u w:val="single"/>
        </w:rPr>
        <w:tab/>
      </w:r>
      <w:r w:rsidR="00A9265A">
        <w:rPr>
          <w:rFonts w:eastAsia="Calibri" w:cs="Calibri"/>
          <w:b/>
          <w:bCs/>
          <w:szCs w:val="20"/>
        </w:rPr>
        <w:t xml:space="preserve"> </w:t>
      </w:r>
      <w:r w:rsidR="00A9265A">
        <w:rPr>
          <w:rFonts w:eastAsia="Calibri" w:cs="Calibri"/>
          <w:szCs w:val="20"/>
        </w:rPr>
        <w:t>dle nabídky ze </w:t>
      </w:r>
      <w:r w:rsidRPr="007C5542">
        <w:rPr>
          <w:rFonts w:eastAsia="Calibri" w:cs="Calibri"/>
          <w:szCs w:val="20"/>
          <w:highlight w:val="yellow"/>
        </w:rPr>
        <w:t>dne</w:t>
      </w:r>
      <w:r w:rsidR="00A9265A" w:rsidRPr="00A9265A">
        <w:rPr>
          <w:rFonts w:eastAsia="Calibri" w:cs="Calibri"/>
          <w:szCs w:val="20"/>
          <w:u w:val="single"/>
        </w:rPr>
        <w:tab/>
      </w:r>
      <w:r w:rsidR="00A9265A" w:rsidRPr="00A9265A">
        <w:rPr>
          <w:rFonts w:eastAsia="Calibri" w:cs="Calibri"/>
          <w:szCs w:val="20"/>
          <w:u w:val="single"/>
        </w:rPr>
        <w:tab/>
      </w:r>
      <w:r w:rsidR="00A9265A" w:rsidRPr="00A9265A">
        <w:rPr>
          <w:rFonts w:eastAsia="Calibri" w:cs="Calibri"/>
          <w:szCs w:val="20"/>
          <w:u w:val="single"/>
        </w:rPr>
        <w:tab/>
      </w:r>
      <w:r w:rsidR="00A9265A">
        <w:rPr>
          <w:rFonts w:eastAsia="Calibri" w:cs="Calibri"/>
          <w:szCs w:val="20"/>
        </w:rPr>
        <w:t xml:space="preserve"> </w:t>
      </w:r>
      <w:r>
        <w:rPr>
          <w:rFonts w:eastAsia="Calibri" w:cs="Calibri"/>
          <w:szCs w:val="20"/>
        </w:rPr>
        <w:t>(viz krycí list)</w:t>
      </w:r>
      <w:r w:rsidR="00A9265A">
        <w:rPr>
          <w:rFonts w:eastAsia="Calibri" w:cs="Calibri"/>
          <w:szCs w:val="20"/>
        </w:rPr>
        <w:t>,</w:t>
      </w:r>
      <w:r>
        <w:rPr>
          <w:rFonts w:eastAsia="Calibri" w:cs="Calibri"/>
          <w:szCs w:val="20"/>
        </w:rPr>
        <w:t xml:space="preserve"> (dále jen „zboží“ či „předmět koupě“) a převést na kupujícího vlastnické právo k tomuto zboží.</w:t>
      </w:r>
    </w:p>
    <w:p w:rsidR="00700B10" w:rsidRDefault="00B24F65" w:rsidP="00A9265A">
      <w:pPr>
        <w:pStyle w:val="Standard"/>
        <w:numPr>
          <w:ilvl w:val="1"/>
          <w:numId w:val="2"/>
        </w:numPr>
        <w:autoSpaceDE w:val="0"/>
        <w:spacing w:after="57"/>
        <w:ind w:left="544" w:hanging="567"/>
        <w:jc w:val="both"/>
        <w:rPr>
          <w:rFonts w:eastAsia="Calibri" w:cs="Calibri"/>
          <w:szCs w:val="20"/>
        </w:rPr>
      </w:pPr>
      <w:r>
        <w:rPr>
          <w:rFonts w:eastAsia="Calibri" w:cs="Calibri"/>
          <w:szCs w:val="20"/>
        </w:rPr>
        <w:t>Kupující se zavazuje řádně a včas dodané zboží v požadované specifikaci a množství od prodávajícího převzít a uhradit prodávajícímu kupní cenu ve výši a za podmínek sjednaných v této smlouvě.</w:t>
      </w:r>
    </w:p>
    <w:p w:rsidR="00A9265A" w:rsidRDefault="00B24F65" w:rsidP="00A9265A">
      <w:pPr>
        <w:pStyle w:val="Standard"/>
        <w:numPr>
          <w:ilvl w:val="1"/>
          <w:numId w:val="2"/>
        </w:numPr>
        <w:autoSpaceDE w:val="0"/>
        <w:spacing w:after="57"/>
        <w:ind w:left="544" w:hanging="567"/>
        <w:jc w:val="both"/>
        <w:rPr>
          <w:rFonts w:eastAsia="Calibri" w:cs="Calibri"/>
          <w:szCs w:val="20"/>
        </w:rPr>
      </w:pPr>
      <w:r>
        <w:rPr>
          <w:rFonts w:eastAsia="Calibri" w:cs="Calibri"/>
          <w:szCs w:val="20"/>
        </w:rPr>
        <w:t>Součástí předmětu plnění dle odst. 1. tohoto článku smlouvy je povinnost prodávajícího:</w:t>
      </w:r>
    </w:p>
    <w:p w:rsidR="00A9265A" w:rsidRDefault="00B24F65" w:rsidP="00A9265A">
      <w:pPr>
        <w:pStyle w:val="Standard"/>
        <w:numPr>
          <w:ilvl w:val="0"/>
          <w:numId w:val="19"/>
        </w:numPr>
        <w:autoSpaceDE w:val="0"/>
        <w:spacing w:after="57"/>
        <w:jc w:val="both"/>
        <w:rPr>
          <w:rFonts w:eastAsia="Calibri" w:cs="Calibri"/>
          <w:szCs w:val="20"/>
        </w:rPr>
      </w:pPr>
      <w:r w:rsidRPr="00A9265A">
        <w:rPr>
          <w:rFonts w:eastAsia="Calibri" w:cs="Calibri"/>
          <w:szCs w:val="20"/>
        </w:rPr>
        <w:t xml:space="preserve">dodat kupujícímu dokumenty uvedené v odst. </w:t>
      </w:r>
      <w:r w:rsidR="00A9265A" w:rsidRPr="00A9265A">
        <w:rPr>
          <w:rFonts w:eastAsia="Calibri" w:cs="Calibri"/>
          <w:szCs w:val="20"/>
        </w:rPr>
        <w:t>5</w:t>
      </w:r>
      <w:r w:rsidRPr="00A9265A">
        <w:rPr>
          <w:rFonts w:eastAsia="Calibri" w:cs="Calibri"/>
          <w:szCs w:val="20"/>
        </w:rPr>
        <w:t>. čl. V. této smlouvy,</w:t>
      </w:r>
    </w:p>
    <w:p w:rsidR="00A9265A" w:rsidRDefault="00B24F65" w:rsidP="00A9265A">
      <w:pPr>
        <w:pStyle w:val="Standard"/>
        <w:numPr>
          <w:ilvl w:val="0"/>
          <w:numId w:val="19"/>
        </w:numPr>
        <w:autoSpaceDE w:val="0"/>
        <w:spacing w:after="57"/>
        <w:jc w:val="both"/>
        <w:rPr>
          <w:rFonts w:eastAsia="Calibri" w:cs="Calibri"/>
          <w:szCs w:val="20"/>
        </w:rPr>
      </w:pPr>
      <w:r w:rsidRPr="00A9265A">
        <w:rPr>
          <w:rFonts w:eastAsia="Calibri" w:cs="Calibri"/>
          <w:szCs w:val="20"/>
        </w:rPr>
        <w:t>řádně zprovoznit předmět koupě v místě dodání. Prodávající je povinen o zprovoznění předmětu koupě pořídit písemný zápis, který bude podepsán oprávněnými osobami obou smluvních stran. Zápis bude proveden ve dvou vyhotoveních s tím, že každá ze smluvních stran obdrží po jednom z nich,</w:t>
      </w:r>
    </w:p>
    <w:p w:rsidR="00700B10" w:rsidRPr="00A9265A" w:rsidRDefault="00B24F65" w:rsidP="00A9265A">
      <w:pPr>
        <w:pStyle w:val="Standard"/>
        <w:numPr>
          <w:ilvl w:val="0"/>
          <w:numId w:val="19"/>
        </w:numPr>
        <w:autoSpaceDE w:val="0"/>
        <w:spacing w:after="57"/>
        <w:jc w:val="both"/>
        <w:rPr>
          <w:rFonts w:eastAsia="Calibri" w:cs="Calibri"/>
          <w:szCs w:val="20"/>
        </w:rPr>
      </w:pPr>
      <w:r w:rsidRPr="00A9265A">
        <w:rPr>
          <w:rFonts w:eastAsia="Calibri" w:cs="Calibri"/>
          <w:szCs w:val="20"/>
        </w:rPr>
        <w:t>zaškolit obsluhu kupujícího na předmětu koupě v místě dodání. Prodáv</w:t>
      </w:r>
      <w:r w:rsidR="00A9265A">
        <w:rPr>
          <w:rFonts w:eastAsia="Calibri" w:cs="Calibri"/>
          <w:szCs w:val="20"/>
        </w:rPr>
        <w:t>ající je povinen o zaškolení na </w:t>
      </w:r>
      <w:r w:rsidRPr="00A9265A">
        <w:rPr>
          <w:rFonts w:eastAsia="Calibri" w:cs="Calibri"/>
          <w:szCs w:val="20"/>
        </w:rPr>
        <w:t>předmětu koupě pořídit písemný zápis, který bude podepsán oprávněnými osobami obou smluvních stran. Zápis bude proveden ve dvou vyhotoveních s tím, že každá ze smluvních stran obdrží po jednom z nich.</w:t>
      </w:r>
    </w:p>
    <w:p w:rsidR="00700B10" w:rsidRDefault="00700B10">
      <w:pPr>
        <w:pStyle w:val="Standard"/>
        <w:tabs>
          <w:tab w:val="left" w:pos="1182"/>
        </w:tabs>
        <w:autoSpaceDE w:val="0"/>
        <w:spacing w:after="57"/>
        <w:jc w:val="both"/>
        <w:rPr>
          <w:rFonts w:eastAsia="Calibri" w:cs="Calibri"/>
          <w:szCs w:val="20"/>
        </w:rPr>
      </w:pPr>
    </w:p>
    <w:p w:rsidR="00700B10" w:rsidRDefault="00A9265A" w:rsidP="00A9265A">
      <w:pPr>
        <w:pStyle w:val="Standard"/>
        <w:spacing w:before="240" w:after="57"/>
        <w:jc w:val="center"/>
        <w:rPr>
          <w:rFonts w:cs="Calibri"/>
          <w:sz w:val="24"/>
        </w:rPr>
      </w:pPr>
      <w:r>
        <w:rPr>
          <w:rFonts w:cs="Calibri"/>
          <w:sz w:val="24"/>
        </w:rPr>
        <w:br w:type="page"/>
      </w:r>
      <w:r w:rsidR="00B24F65">
        <w:rPr>
          <w:rFonts w:cs="Calibri"/>
          <w:sz w:val="24"/>
        </w:rPr>
        <w:lastRenderedPageBreak/>
        <w:t>Článek IV.</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ind w:left="3915" w:hanging="3915"/>
              <w:jc w:val="center"/>
              <w:rPr>
                <w:rFonts w:eastAsia="Calibri" w:cs="Calibri"/>
                <w:b/>
                <w:bCs/>
                <w:sz w:val="24"/>
                <w:shd w:val="clear" w:color="auto" w:fill="99CCFF"/>
              </w:rPr>
            </w:pPr>
            <w:r>
              <w:rPr>
                <w:rFonts w:eastAsia="Calibri" w:cs="Calibri"/>
                <w:b/>
                <w:bCs/>
                <w:sz w:val="24"/>
                <w:shd w:val="clear" w:color="auto" w:fill="99CCFF"/>
              </w:rPr>
              <w:t>KUPNÍ CENA A PLATEBNÍ PODMÍNKY</w:t>
            </w:r>
          </w:p>
        </w:tc>
      </w:tr>
    </w:tbl>
    <w:p w:rsidR="00014B4C" w:rsidRPr="00014B4C" w:rsidRDefault="00B24F65" w:rsidP="00A9265A">
      <w:pPr>
        <w:pStyle w:val="Standard"/>
        <w:numPr>
          <w:ilvl w:val="1"/>
          <w:numId w:val="9"/>
        </w:numPr>
        <w:autoSpaceDE w:val="0"/>
        <w:spacing w:before="57" w:after="57"/>
        <w:ind w:left="544" w:hanging="567"/>
        <w:jc w:val="both"/>
      </w:pPr>
      <w:r>
        <w:rPr>
          <w:rFonts w:eastAsia="Calibri" w:cs="Calibri"/>
          <w:szCs w:val="20"/>
        </w:rPr>
        <w:t xml:space="preserve">Smluvní strany si ujednaly </w:t>
      </w:r>
      <w:r w:rsidRPr="007C5542">
        <w:rPr>
          <w:rFonts w:eastAsia="Calibri" w:cs="Calibri"/>
          <w:szCs w:val="20"/>
          <w:highlight w:val="yellow"/>
        </w:rPr>
        <w:t>kupní cenu</w:t>
      </w:r>
      <w:r>
        <w:rPr>
          <w:rFonts w:eastAsia="Calibri" w:cs="Calibri"/>
          <w:szCs w:val="20"/>
        </w:rPr>
        <w:t xml:space="preserve"> dohodou takto: </w:t>
      </w:r>
    </w:p>
    <w:tbl>
      <w:tblPr>
        <w:tblW w:w="0" w:type="auto"/>
        <w:tblInd w:w="646" w:type="dxa"/>
        <w:tblLayout w:type="fixed"/>
        <w:tblCellMar>
          <w:top w:w="55" w:type="dxa"/>
          <w:left w:w="55" w:type="dxa"/>
          <w:bottom w:w="55" w:type="dxa"/>
          <w:right w:w="55" w:type="dxa"/>
        </w:tblCellMar>
        <w:tblLook w:val="0000" w:firstRow="0" w:lastRow="0" w:firstColumn="0" w:lastColumn="0" w:noHBand="0" w:noVBand="0"/>
      </w:tblPr>
      <w:tblGrid>
        <w:gridCol w:w="5221"/>
        <w:gridCol w:w="1783"/>
        <w:gridCol w:w="1726"/>
      </w:tblGrid>
      <w:tr w:rsidR="00014B4C" w:rsidRPr="00A9265A" w:rsidTr="00043919">
        <w:tc>
          <w:tcPr>
            <w:tcW w:w="5221" w:type="dxa"/>
            <w:tcBorders>
              <w:top w:val="single" w:sz="1" w:space="0" w:color="000000"/>
            </w:tcBorders>
            <w:shd w:val="clear" w:color="auto" w:fill="auto"/>
          </w:tcPr>
          <w:p w:rsidR="00014B4C" w:rsidRPr="00A9265A" w:rsidRDefault="00014B4C" w:rsidP="00014B4C">
            <w:pPr>
              <w:spacing w:line="360" w:lineRule="auto"/>
              <w:jc w:val="both"/>
              <w:rPr>
                <w:rFonts w:ascii="Calibri" w:hAnsi="Calibri" w:cs="Calibri"/>
                <w:sz w:val="20"/>
                <w:szCs w:val="20"/>
                <w:shd w:val="clear" w:color="auto" w:fill="FFFF99"/>
              </w:rPr>
            </w:pPr>
            <w:r w:rsidRPr="00A9265A">
              <w:rPr>
                <w:rFonts w:ascii="Calibri" w:hAnsi="Calibri" w:cs="Calibri"/>
                <w:sz w:val="20"/>
                <w:szCs w:val="20"/>
              </w:rPr>
              <w:t>Celková cena bez DPH:</w:t>
            </w:r>
            <w:r w:rsidRPr="00A9265A">
              <w:rPr>
                <w:rFonts w:ascii="Calibri" w:hAnsi="Calibri" w:cs="Calibri"/>
                <w:sz w:val="20"/>
                <w:szCs w:val="20"/>
              </w:rPr>
              <w:tab/>
            </w:r>
          </w:p>
        </w:tc>
        <w:tc>
          <w:tcPr>
            <w:tcW w:w="1783" w:type="dxa"/>
            <w:tcBorders>
              <w:top w:val="single" w:sz="1" w:space="0" w:color="000000"/>
            </w:tcBorders>
            <w:shd w:val="clear" w:color="auto" w:fill="auto"/>
          </w:tcPr>
          <w:p w:rsidR="00014B4C" w:rsidRPr="00043919" w:rsidRDefault="00014B4C" w:rsidP="00B24F65">
            <w:pPr>
              <w:pStyle w:val="Obsahtabulky"/>
              <w:jc w:val="both"/>
              <w:rPr>
                <w:rFonts w:cs="Calibri"/>
                <w:color w:val="FF0000"/>
                <w:szCs w:val="20"/>
                <w:highlight w:val="yellow"/>
              </w:rPr>
            </w:pPr>
          </w:p>
        </w:tc>
        <w:tc>
          <w:tcPr>
            <w:tcW w:w="1726" w:type="dxa"/>
            <w:tcBorders>
              <w:top w:val="single" w:sz="1" w:space="0" w:color="000000"/>
            </w:tcBorders>
            <w:shd w:val="clear" w:color="auto" w:fill="auto"/>
          </w:tcPr>
          <w:p w:rsidR="00014B4C" w:rsidRPr="00A9265A" w:rsidRDefault="00014B4C" w:rsidP="00043919">
            <w:pPr>
              <w:spacing w:line="360" w:lineRule="auto"/>
              <w:jc w:val="both"/>
              <w:rPr>
                <w:rFonts w:ascii="Calibri" w:hAnsi="Calibri" w:cs="Calibri"/>
                <w:sz w:val="20"/>
                <w:szCs w:val="20"/>
              </w:rPr>
            </w:pPr>
            <w:r w:rsidRPr="00A9265A">
              <w:rPr>
                <w:rFonts w:ascii="Calibri" w:hAnsi="Calibri" w:cs="Calibri"/>
                <w:sz w:val="20"/>
                <w:szCs w:val="20"/>
              </w:rPr>
              <w:t>Kč</w:t>
            </w:r>
          </w:p>
        </w:tc>
      </w:tr>
      <w:tr w:rsidR="00014B4C" w:rsidRPr="00A9265A" w:rsidTr="00043919">
        <w:tc>
          <w:tcPr>
            <w:tcW w:w="5221" w:type="dxa"/>
            <w:shd w:val="clear" w:color="auto" w:fill="auto"/>
          </w:tcPr>
          <w:p w:rsidR="00014B4C" w:rsidRPr="00A9265A" w:rsidRDefault="00014B4C" w:rsidP="00B24F65">
            <w:pPr>
              <w:spacing w:line="360" w:lineRule="auto"/>
              <w:jc w:val="both"/>
              <w:rPr>
                <w:rFonts w:ascii="Calibri" w:hAnsi="Calibri" w:cs="Calibri"/>
                <w:sz w:val="20"/>
                <w:szCs w:val="20"/>
                <w:shd w:val="clear" w:color="auto" w:fill="FFFF99"/>
              </w:rPr>
            </w:pPr>
            <w:r w:rsidRPr="00A9265A">
              <w:rPr>
                <w:rFonts w:ascii="Calibri" w:hAnsi="Calibri" w:cs="Calibri"/>
                <w:sz w:val="20"/>
                <w:szCs w:val="20"/>
              </w:rPr>
              <w:t>DPH 21 % v Kč</w:t>
            </w:r>
            <w:r w:rsidRPr="00A9265A">
              <w:rPr>
                <w:rFonts w:ascii="Calibri" w:hAnsi="Calibri" w:cs="Calibri"/>
                <w:sz w:val="20"/>
                <w:szCs w:val="20"/>
              </w:rPr>
              <w:tab/>
            </w:r>
          </w:p>
        </w:tc>
        <w:tc>
          <w:tcPr>
            <w:tcW w:w="1783" w:type="dxa"/>
            <w:shd w:val="clear" w:color="auto" w:fill="auto"/>
          </w:tcPr>
          <w:p w:rsidR="00014B4C" w:rsidRPr="00043919" w:rsidRDefault="00014B4C" w:rsidP="00B24F65">
            <w:pPr>
              <w:pStyle w:val="Obsahtabulky"/>
              <w:jc w:val="both"/>
              <w:rPr>
                <w:rFonts w:cs="Calibri"/>
                <w:color w:val="FF0000"/>
                <w:szCs w:val="20"/>
                <w:highlight w:val="yellow"/>
              </w:rPr>
            </w:pPr>
          </w:p>
        </w:tc>
        <w:tc>
          <w:tcPr>
            <w:tcW w:w="1726" w:type="dxa"/>
            <w:shd w:val="clear" w:color="auto" w:fill="auto"/>
          </w:tcPr>
          <w:p w:rsidR="00014B4C" w:rsidRPr="00A9265A" w:rsidRDefault="00014B4C" w:rsidP="00B24F65">
            <w:pPr>
              <w:spacing w:line="360" w:lineRule="auto"/>
              <w:jc w:val="both"/>
              <w:rPr>
                <w:rFonts w:ascii="Calibri" w:hAnsi="Calibri" w:cs="Calibri"/>
                <w:sz w:val="20"/>
                <w:szCs w:val="20"/>
              </w:rPr>
            </w:pPr>
            <w:r w:rsidRPr="00A9265A">
              <w:rPr>
                <w:rFonts w:ascii="Calibri" w:hAnsi="Calibri" w:cs="Calibri"/>
                <w:sz w:val="20"/>
                <w:szCs w:val="20"/>
              </w:rPr>
              <w:t>Kč</w:t>
            </w:r>
          </w:p>
        </w:tc>
      </w:tr>
      <w:tr w:rsidR="00014B4C" w:rsidRPr="00A9265A" w:rsidTr="00043919">
        <w:tc>
          <w:tcPr>
            <w:tcW w:w="5221" w:type="dxa"/>
            <w:tcBorders>
              <w:top w:val="double" w:sz="1" w:space="0" w:color="000000"/>
            </w:tcBorders>
            <w:shd w:val="clear" w:color="auto" w:fill="auto"/>
          </w:tcPr>
          <w:p w:rsidR="00014B4C" w:rsidRPr="00A9265A" w:rsidRDefault="00014B4C" w:rsidP="00B24F65">
            <w:pPr>
              <w:spacing w:line="360" w:lineRule="auto"/>
              <w:jc w:val="both"/>
              <w:rPr>
                <w:rFonts w:ascii="Calibri" w:hAnsi="Calibri" w:cs="Calibri"/>
                <w:b/>
                <w:bCs/>
                <w:sz w:val="20"/>
                <w:szCs w:val="20"/>
              </w:rPr>
            </w:pPr>
            <w:r w:rsidRPr="00A9265A">
              <w:rPr>
                <w:rFonts w:ascii="Calibri" w:hAnsi="Calibri" w:cs="Calibri"/>
                <w:b/>
                <w:bCs/>
                <w:sz w:val="20"/>
                <w:szCs w:val="20"/>
              </w:rPr>
              <w:t>Celková cena včetně DPH:</w:t>
            </w:r>
          </w:p>
        </w:tc>
        <w:tc>
          <w:tcPr>
            <w:tcW w:w="1783" w:type="dxa"/>
            <w:tcBorders>
              <w:top w:val="double" w:sz="1" w:space="0" w:color="000000"/>
            </w:tcBorders>
            <w:shd w:val="clear" w:color="auto" w:fill="auto"/>
          </w:tcPr>
          <w:p w:rsidR="00014B4C" w:rsidRPr="00043919" w:rsidRDefault="00014B4C" w:rsidP="00B24F65">
            <w:pPr>
              <w:pStyle w:val="Obsahtabulky"/>
              <w:jc w:val="both"/>
              <w:rPr>
                <w:rFonts w:cs="Calibri"/>
                <w:b/>
                <w:bCs/>
                <w:color w:val="FF0000"/>
                <w:szCs w:val="20"/>
                <w:highlight w:val="yellow"/>
              </w:rPr>
            </w:pPr>
          </w:p>
        </w:tc>
        <w:tc>
          <w:tcPr>
            <w:tcW w:w="1726" w:type="dxa"/>
            <w:tcBorders>
              <w:top w:val="double" w:sz="1" w:space="0" w:color="000000"/>
            </w:tcBorders>
            <w:shd w:val="clear" w:color="auto" w:fill="auto"/>
          </w:tcPr>
          <w:p w:rsidR="00014B4C" w:rsidRPr="00A9265A" w:rsidRDefault="00014B4C" w:rsidP="00B24F65">
            <w:pPr>
              <w:spacing w:line="360" w:lineRule="auto"/>
              <w:jc w:val="both"/>
              <w:rPr>
                <w:rFonts w:ascii="Calibri" w:hAnsi="Calibri" w:cs="Calibri"/>
                <w:b/>
                <w:bCs/>
                <w:sz w:val="20"/>
                <w:szCs w:val="20"/>
              </w:rPr>
            </w:pPr>
            <w:r w:rsidRPr="00A9265A">
              <w:rPr>
                <w:rFonts w:ascii="Calibri" w:hAnsi="Calibri" w:cs="Calibri"/>
                <w:b/>
                <w:bCs/>
                <w:sz w:val="20"/>
                <w:szCs w:val="20"/>
              </w:rPr>
              <w:t>Kč</w:t>
            </w:r>
          </w:p>
        </w:tc>
      </w:tr>
    </w:tbl>
    <w:p w:rsidR="00700B10" w:rsidRDefault="00B24F65" w:rsidP="00014B4C">
      <w:pPr>
        <w:pStyle w:val="Standard"/>
        <w:tabs>
          <w:tab w:val="left" w:pos="1499"/>
        </w:tabs>
        <w:autoSpaceDE w:val="0"/>
        <w:spacing w:after="57"/>
        <w:ind w:left="544"/>
        <w:jc w:val="both"/>
      </w:pPr>
      <w:r>
        <w:rPr>
          <w:rFonts w:eastAsia="Calibri" w:cs="Calibri"/>
          <w:szCs w:val="20"/>
        </w:rPr>
        <w:t xml:space="preserve">za předmět plnění (1 ks </w:t>
      </w:r>
      <w:r w:rsidR="00D75A69">
        <w:rPr>
          <w:rFonts w:eastAsia="Calibri" w:cs="Calibri"/>
          <w:szCs w:val="20"/>
        </w:rPr>
        <w:t>nová ATS - čerpadlo</w:t>
      </w:r>
      <w:r w:rsidR="00014B4C">
        <w:rPr>
          <w:rFonts w:eastAsia="Calibri" w:cs="Calibri"/>
          <w:szCs w:val="20"/>
        </w:rPr>
        <w:t xml:space="preserve"> včetně příslušenství</w:t>
      </w:r>
      <w:r w:rsidR="00D75A69">
        <w:rPr>
          <w:rFonts w:eastAsia="Calibri" w:cs="Calibri"/>
          <w:szCs w:val="20"/>
        </w:rPr>
        <w:t>, instalačního materiálu, montáže, tlakové zkoušky, zprovoznění, dopravy a zaškolení obsluhy</w:t>
      </w:r>
      <w:r>
        <w:rPr>
          <w:rFonts w:eastAsia="Calibri" w:cs="Calibri"/>
          <w:szCs w:val="20"/>
        </w:rPr>
        <w:t>).</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Kupní cena obsahuje veškeré náklady na sjednaný předmět koupě uvedený v odst. 1. čl. III. této smlouvy včetně plnění dle odst. 3. čl. III. této smlouvy a dále včetně nákladů na obal, pojištění, dodání na místo plnění a dále splnění všech povinností stanovených v této smlouvě nebo s ní souvisejících. Ke kupní ceně bude prodávajícím uplatněna daň z přidané hodnoty v příslušné zákonné výši. Prodávající není oprávněn požadovat po kupujícím zaplacení zálohy na kupní cenu.</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Podkladem pro zaplacení kupní ceny je daňový doklad – faktura (dále jen „faktura“). Právo na zaplacení kupní ceny dle tohoto článku této smlouvy a vystavit fakturu vzniká prodávajícímu dnem, který následuje po dni, kdy prodávající řádně dodá kupujícímu veškeré zboží všech součástí a příslušenství a řádného splnění povinnosti uvedené pod písm. a) odst. 3. čl. III. této smlouvy.</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Faktura bude mít zákonem stanovené náležitosti daňového dokladu a dále v ní bude uvedeno číslo této smlouvy. Fakturu je prodávající povinen doručit na adresu sídla kupujícího. Přílohou faktury bude kopie dodacího listu dle odst. 5. čl. V. této smlouvy podepsaného oběma smluvními stranami. Doba splatnosti faktury činí 30 dnů ode dne jejího prokazatelného doručení kupujícímu.</w:t>
      </w:r>
    </w:p>
    <w:p w:rsidR="00700B10" w:rsidRDefault="00B24F65" w:rsidP="00D75A69">
      <w:pPr>
        <w:pStyle w:val="Standard"/>
        <w:numPr>
          <w:ilvl w:val="1"/>
          <w:numId w:val="9"/>
        </w:numPr>
        <w:autoSpaceDE w:val="0"/>
        <w:spacing w:after="57"/>
        <w:ind w:left="544" w:hanging="567"/>
        <w:jc w:val="both"/>
        <w:rPr>
          <w:rFonts w:eastAsia="Calibri" w:cs="Calibri"/>
          <w:szCs w:val="20"/>
        </w:rPr>
      </w:pPr>
      <w:r>
        <w:rPr>
          <w:rFonts w:eastAsia="Calibri" w:cs="Calibri"/>
          <w:szCs w:val="20"/>
        </w:rPr>
        <w:t>Smluvní strany si ujednaly, že platby budou zásadně probíhat bezhotovostní formou na bankovní účet prodávajícího uvedený v záhlaví této smlouvy. Změnu bankovního spojení a čísla účtu prodávajícího je možno provést písemným sdělením prodávajícího prokazatelně doručeným kupujícímu nejpozději spolu s příslušnou fakturou s tím, že sdělení musí být podepsáno osobou (osobami) oprávněnou k podpisu smlouvy.</w:t>
      </w:r>
    </w:p>
    <w:p w:rsidR="00700B10" w:rsidRDefault="00B24F65" w:rsidP="00D75A69">
      <w:pPr>
        <w:pStyle w:val="Standard"/>
        <w:spacing w:before="240" w:after="57"/>
        <w:jc w:val="center"/>
        <w:rPr>
          <w:rFonts w:cs="Calibri"/>
          <w:sz w:val="24"/>
        </w:rPr>
      </w:pPr>
      <w:r>
        <w:rPr>
          <w:rFonts w:cs="Calibri"/>
          <w:sz w:val="24"/>
        </w:rPr>
        <w:t>Článek V.</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MÍSTO, LHŮTA A PODMÍNKY PLNĚNÍ SMLOUVY</w:t>
            </w:r>
          </w:p>
        </w:tc>
      </w:tr>
    </w:tbl>
    <w:p w:rsidR="00700B10" w:rsidRDefault="00B24F65" w:rsidP="00D75A69">
      <w:pPr>
        <w:pStyle w:val="Standard"/>
        <w:numPr>
          <w:ilvl w:val="1"/>
          <w:numId w:val="10"/>
        </w:numPr>
        <w:autoSpaceDE w:val="0"/>
        <w:spacing w:before="57" w:after="57"/>
        <w:ind w:left="544" w:hanging="567"/>
        <w:jc w:val="both"/>
        <w:rPr>
          <w:rFonts w:eastAsia="Calibri" w:cs="Calibri"/>
          <w:szCs w:val="20"/>
        </w:rPr>
      </w:pPr>
      <w:r>
        <w:rPr>
          <w:rFonts w:eastAsia="Calibri" w:cs="Calibri"/>
          <w:szCs w:val="20"/>
        </w:rPr>
        <w:t xml:space="preserve">Smluvní strany si ujednaly, že místo dodání předmětu koupě je na adrese: </w:t>
      </w:r>
      <w:r w:rsidR="00D75A69">
        <w:rPr>
          <w:rFonts w:eastAsia="Calibri" w:cs="Calibri"/>
          <w:szCs w:val="20"/>
        </w:rPr>
        <w:t xml:space="preserve">Úpravna vody, ul. K. H. Borovského, 512 11 </w:t>
      </w:r>
      <w:r w:rsidR="00014B4C">
        <w:rPr>
          <w:rFonts w:eastAsia="Calibri" w:cs="Calibri"/>
          <w:szCs w:val="20"/>
        </w:rPr>
        <w:t>Vysoké nad Jizerou</w:t>
      </w:r>
      <w:r>
        <w:rPr>
          <w:rFonts w:eastAsia="Calibri" w:cs="Calibri"/>
          <w:szCs w:val="20"/>
        </w:rPr>
        <w:t>. Prodávající souhlasí s tím, že případné změny tohoto místa dodání zboží nebudou mít vliv na sjednanou kupní cenu zboží uvedenou v čl. IV. této smlouvy.</w:t>
      </w:r>
    </w:p>
    <w:p w:rsidR="00700B10" w:rsidRDefault="00B24F65">
      <w:pPr>
        <w:pStyle w:val="Standard"/>
        <w:numPr>
          <w:ilvl w:val="1"/>
          <w:numId w:val="10"/>
        </w:numPr>
        <w:autoSpaceDE w:val="0"/>
        <w:spacing w:after="57"/>
        <w:ind w:left="544" w:hanging="567"/>
        <w:jc w:val="both"/>
        <w:rPr>
          <w:rFonts w:eastAsia="Calibri" w:cs="Calibri"/>
          <w:szCs w:val="20"/>
        </w:rPr>
      </w:pPr>
      <w:r>
        <w:rPr>
          <w:rFonts w:eastAsia="Calibri" w:cs="Calibri"/>
          <w:szCs w:val="20"/>
        </w:rPr>
        <w:t>Kupující nabývá vlastnické právo ke zboží dnem převzetí řádně dodaného zboží kupujícím včetně všech součástí, příslušenství dle této smlouvy v místě dodání na základě dodacího listu dle odst. 5. tohoto článku této smlouvy, a to i v případě, že nedošlo k převzetí plnění uvedeného v odst. 3. čl. III. této smlouvy. Nebezpečí vzniku škody přechází na kupujícího dnem převzetí řádně dodaného zboží kupujícím včetně všech součástí, příslušenství dle této smlouvy včetně veškerého plnění uvedeného v odst. 3. čl. III. této smlouvy. Do té doby nese nebezpečí vzniku škody na zboží prodávající.</w:t>
      </w:r>
    </w:p>
    <w:p w:rsidR="00700B10" w:rsidRDefault="00B24F65">
      <w:pPr>
        <w:pStyle w:val="Standard"/>
        <w:numPr>
          <w:ilvl w:val="1"/>
          <w:numId w:val="10"/>
        </w:numPr>
        <w:autoSpaceDE w:val="0"/>
        <w:spacing w:after="57"/>
        <w:ind w:left="544" w:hanging="567"/>
        <w:jc w:val="both"/>
        <w:rPr>
          <w:rFonts w:eastAsia="Calibri" w:cs="Calibri"/>
          <w:szCs w:val="20"/>
        </w:rPr>
      </w:pPr>
      <w:r>
        <w:rPr>
          <w:rFonts w:eastAsia="Calibri" w:cs="Calibri"/>
          <w:szCs w:val="20"/>
        </w:rPr>
        <w:t>Prodávající je povinen:</w:t>
      </w:r>
    </w:p>
    <w:p w:rsidR="00700B10" w:rsidRDefault="00B24F65" w:rsidP="00D75A69">
      <w:pPr>
        <w:pStyle w:val="Standard"/>
        <w:numPr>
          <w:ilvl w:val="0"/>
          <w:numId w:val="20"/>
        </w:numPr>
        <w:autoSpaceDE w:val="0"/>
        <w:spacing w:after="57"/>
        <w:jc w:val="both"/>
      </w:pPr>
      <w:r>
        <w:rPr>
          <w:rFonts w:eastAsia="Calibri" w:cs="Calibri"/>
          <w:szCs w:val="20"/>
        </w:rPr>
        <w:t xml:space="preserve"> dodat kupujícímu zboží uvedené v odst. 1. čl. III. této smlouvy včetně v</w:t>
      </w:r>
      <w:r w:rsidR="00D75A69">
        <w:rPr>
          <w:rFonts w:eastAsia="Calibri" w:cs="Calibri"/>
          <w:szCs w:val="20"/>
        </w:rPr>
        <w:t>šech součástí a příslušenství a </w:t>
      </w:r>
      <w:r>
        <w:rPr>
          <w:rFonts w:eastAsia="Calibri" w:cs="Calibri"/>
          <w:szCs w:val="20"/>
        </w:rPr>
        <w:t xml:space="preserve">dokumentů dle odst. </w:t>
      </w:r>
      <w:r w:rsidR="00D75A69">
        <w:rPr>
          <w:rFonts w:eastAsia="Calibri" w:cs="Calibri"/>
          <w:szCs w:val="20"/>
        </w:rPr>
        <w:t>5</w:t>
      </w:r>
      <w:r>
        <w:rPr>
          <w:rFonts w:eastAsia="Calibri" w:cs="Calibri"/>
          <w:szCs w:val="20"/>
        </w:rPr>
        <w:t xml:space="preserve">. tohoto článku této smlouvy ve lhůtě </w:t>
      </w:r>
      <w:r w:rsidRPr="007C5542">
        <w:rPr>
          <w:rFonts w:eastAsia="Calibri" w:cs="Calibri"/>
          <w:szCs w:val="20"/>
          <w:highlight w:val="yellow"/>
        </w:rPr>
        <w:t xml:space="preserve">do </w:t>
      </w:r>
      <w:r w:rsidR="00123033">
        <w:rPr>
          <w:rFonts w:eastAsia="Calibri" w:cs="Calibri"/>
          <w:b/>
          <w:bCs/>
          <w:szCs w:val="20"/>
          <w:highlight w:val="yellow"/>
        </w:rPr>
        <w:t>1</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00123033">
        <w:rPr>
          <w:rFonts w:eastAsia="Calibri" w:cs="Calibri"/>
          <w:b/>
          <w:bCs/>
          <w:szCs w:val="20"/>
          <w:highlight w:val="yellow"/>
        </w:rPr>
        <w:t>6</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Pr="007C5542">
        <w:rPr>
          <w:rFonts w:eastAsia="Calibri" w:cs="Calibri"/>
          <w:b/>
          <w:bCs/>
          <w:szCs w:val="20"/>
          <w:highlight w:val="yellow"/>
        </w:rPr>
        <w:t>20</w:t>
      </w:r>
      <w:r w:rsidR="00123033">
        <w:rPr>
          <w:rFonts w:eastAsia="Calibri" w:cs="Calibri"/>
          <w:b/>
          <w:bCs/>
          <w:szCs w:val="20"/>
          <w:highlight w:val="yellow"/>
        </w:rPr>
        <w:t>18</w:t>
      </w:r>
      <w:r>
        <w:rPr>
          <w:rFonts w:eastAsia="Calibri" w:cs="Calibri"/>
          <w:szCs w:val="20"/>
        </w:rPr>
        <w:t>,</w:t>
      </w:r>
    </w:p>
    <w:p w:rsidR="00700B10" w:rsidRDefault="00B24F65" w:rsidP="00D75A69">
      <w:pPr>
        <w:pStyle w:val="Standard"/>
        <w:numPr>
          <w:ilvl w:val="0"/>
          <w:numId w:val="20"/>
        </w:numPr>
        <w:autoSpaceDE w:val="0"/>
        <w:spacing w:after="57"/>
        <w:jc w:val="both"/>
      </w:pPr>
      <w:r>
        <w:rPr>
          <w:rFonts w:eastAsia="Calibri" w:cs="Calibri"/>
          <w:szCs w:val="20"/>
        </w:rPr>
        <w:t xml:space="preserve"> zprovoznit předmět koupě dle písm. b) odst. 3. čl</w:t>
      </w:r>
      <w:r w:rsidR="006660D6">
        <w:rPr>
          <w:rFonts w:eastAsia="Calibri" w:cs="Calibri"/>
          <w:szCs w:val="20"/>
        </w:rPr>
        <w:t xml:space="preserve">. III. této smlouvy ve lhůtě </w:t>
      </w:r>
      <w:r w:rsidR="006660D6" w:rsidRPr="007C5542">
        <w:rPr>
          <w:rFonts w:eastAsia="Calibri" w:cs="Calibri"/>
          <w:szCs w:val="20"/>
          <w:highlight w:val="yellow"/>
        </w:rPr>
        <w:t xml:space="preserve">do </w:t>
      </w:r>
      <w:r w:rsidR="00760208">
        <w:rPr>
          <w:rFonts w:eastAsia="Calibri" w:cs="Calibri"/>
          <w:b/>
          <w:bCs/>
          <w:szCs w:val="20"/>
          <w:highlight w:val="yellow"/>
        </w:rPr>
        <w:t>1</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00123033">
        <w:rPr>
          <w:rFonts w:eastAsia="Calibri" w:cs="Calibri"/>
          <w:b/>
          <w:bCs/>
          <w:szCs w:val="20"/>
          <w:highlight w:val="yellow"/>
        </w:rPr>
        <w:t>6</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Pr="007C5542">
        <w:rPr>
          <w:rFonts w:eastAsia="Calibri" w:cs="Calibri"/>
          <w:b/>
          <w:bCs/>
          <w:szCs w:val="20"/>
          <w:highlight w:val="yellow"/>
        </w:rPr>
        <w:t>201</w:t>
      </w:r>
      <w:r w:rsidR="00760208">
        <w:rPr>
          <w:rFonts w:eastAsia="Calibri" w:cs="Calibri"/>
          <w:b/>
          <w:bCs/>
          <w:szCs w:val="20"/>
          <w:highlight w:val="yellow"/>
        </w:rPr>
        <w:t>8</w:t>
      </w:r>
      <w:r>
        <w:rPr>
          <w:rFonts w:eastAsia="Calibri" w:cs="Calibri"/>
          <w:szCs w:val="20"/>
        </w:rPr>
        <w:t>,</w:t>
      </w:r>
    </w:p>
    <w:p w:rsidR="00700B10" w:rsidRDefault="00B24F65" w:rsidP="00D75A69">
      <w:pPr>
        <w:pStyle w:val="Standard"/>
        <w:numPr>
          <w:ilvl w:val="0"/>
          <w:numId w:val="20"/>
        </w:numPr>
        <w:autoSpaceDE w:val="0"/>
        <w:spacing w:after="57"/>
        <w:jc w:val="both"/>
      </w:pPr>
      <w:r>
        <w:rPr>
          <w:rFonts w:eastAsia="Calibri" w:cs="Calibri"/>
          <w:szCs w:val="20"/>
        </w:rPr>
        <w:t xml:space="preserve"> zaškolit obsluhu kupujícího dle písm. c) odst. 3. čl. I</w:t>
      </w:r>
      <w:r w:rsidR="00D75A69">
        <w:rPr>
          <w:rFonts w:eastAsia="Calibri" w:cs="Calibri"/>
          <w:szCs w:val="20"/>
        </w:rPr>
        <w:t>I</w:t>
      </w:r>
      <w:r>
        <w:rPr>
          <w:rFonts w:eastAsia="Calibri" w:cs="Calibri"/>
          <w:szCs w:val="20"/>
        </w:rPr>
        <w:t xml:space="preserve">I. této smlouvy ve lhůtě </w:t>
      </w:r>
      <w:r w:rsidRPr="007C5542">
        <w:rPr>
          <w:rFonts w:eastAsia="Calibri" w:cs="Calibri"/>
          <w:szCs w:val="20"/>
          <w:highlight w:val="yellow"/>
        </w:rPr>
        <w:t xml:space="preserve">do </w:t>
      </w:r>
      <w:r w:rsidR="00760208">
        <w:rPr>
          <w:rFonts w:eastAsia="Calibri" w:cs="Calibri"/>
          <w:b/>
          <w:bCs/>
          <w:szCs w:val="20"/>
          <w:highlight w:val="yellow"/>
        </w:rPr>
        <w:t>1</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00123033">
        <w:rPr>
          <w:rFonts w:eastAsia="Calibri" w:cs="Calibri"/>
          <w:b/>
          <w:bCs/>
          <w:szCs w:val="20"/>
          <w:highlight w:val="yellow"/>
        </w:rPr>
        <w:t>6</w:t>
      </w:r>
      <w:r w:rsidRPr="007C5542">
        <w:rPr>
          <w:rFonts w:eastAsia="Calibri" w:cs="Calibri"/>
          <w:b/>
          <w:bCs/>
          <w:szCs w:val="20"/>
          <w:highlight w:val="yellow"/>
        </w:rPr>
        <w:t>.</w:t>
      </w:r>
      <w:r w:rsidR="00014B4C" w:rsidRPr="007C5542">
        <w:rPr>
          <w:rFonts w:eastAsia="Calibri" w:cs="Calibri"/>
          <w:b/>
          <w:bCs/>
          <w:szCs w:val="20"/>
          <w:highlight w:val="yellow"/>
        </w:rPr>
        <w:t xml:space="preserve"> </w:t>
      </w:r>
      <w:r w:rsidR="00760208">
        <w:rPr>
          <w:rFonts w:eastAsia="Calibri" w:cs="Calibri"/>
          <w:b/>
          <w:bCs/>
          <w:szCs w:val="20"/>
          <w:highlight w:val="yellow"/>
        </w:rPr>
        <w:t>2018</w:t>
      </w:r>
      <w:r>
        <w:rPr>
          <w:rFonts w:eastAsia="Calibri" w:cs="Calibri"/>
          <w:szCs w:val="20"/>
        </w:rPr>
        <w:t>.</w:t>
      </w:r>
    </w:p>
    <w:p w:rsidR="00700B10" w:rsidRDefault="00B24F65">
      <w:pPr>
        <w:pStyle w:val="Standard"/>
        <w:numPr>
          <w:ilvl w:val="1"/>
          <w:numId w:val="10"/>
        </w:numPr>
        <w:autoSpaceDE w:val="0"/>
        <w:spacing w:after="57"/>
        <w:ind w:left="544" w:hanging="567"/>
        <w:jc w:val="both"/>
      </w:pPr>
      <w:r>
        <w:t xml:space="preserve">Smluvní strany si ujednaly, že zboží je dodané, je-li dodáno řádně a včas bez jakýchkoliv byť i drobných vad a poškození. Kupující převezme řádně dodané zboží od prodávajícího ve sjednaném místě dodání dle odst. 1 tohoto článku této smlouvy. O předání a převzetí zboží bude sepsán </w:t>
      </w:r>
      <w:r>
        <w:rPr>
          <w:b/>
          <w:bCs/>
        </w:rPr>
        <w:t xml:space="preserve">dodací list </w:t>
      </w:r>
      <w:r>
        <w:t>ve dvojím vyhotovení, který bude podepsán oprávněnými osobami obou smluvních stran. Kupující je oprávněn odmítnout převzít zboží, které vykazuje byť i drobné vady nebo poškození. Jestliže kupující odmítne převzít zboží, vyjádří své stanovisko o příčinách nepřevzetí v dodacím listu.</w:t>
      </w:r>
    </w:p>
    <w:p w:rsidR="00700B10" w:rsidRDefault="00B24F65">
      <w:pPr>
        <w:pStyle w:val="Standard"/>
        <w:numPr>
          <w:ilvl w:val="1"/>
          <w:numId w:val="10"/>
        </w:numPr>
        <w:autoSpaceDE w:val="0"/>
        <w:spacing w:after="57"/>
        <w:ind w:left="544" w:hanging="567"/>
        <w:jc w:val="both"/>
      </w:pPr>
      <w:r>
        <w:t>Prodávající je povinen spolu s každým jednotlivým zbožím dodat kupujícímu v jednom vyhotovení následující dokumenty v českém jazyce:</w:t>
      </w:r>
    </w:p>
    <w:p w:rsidR="00D75A69" w:rsidRDefault="00B24F65" w:rsidP="00D75A69">
      <w:pPr>
        <w:pStyle w:val="Standard"/>
        <w:numPr>
          <w:ilvl w:val="0"/>
          <w:numId w:val="21"/>
        </w:numPr>
        <w:autoSpaceDE w:val="0"/>
        <w:spacing w:after="57"/>
        <w:jc w:val="both"/>
      </w:pPr>
      <w:r>
        <w:t>návod pro montáž, použití a údržbu zboží,</w:t>
      </w:r>
    </w:p>
    <w:p w:rsidR="00D75A69" w:rsidRDefault="00B24F65" w:rsidP="00D75A69">
      <w:pPr>
        <w:pStyle w:val="Standard"/>
        <w:numPr>
          <w:ilvl w:val="0"/>
          <w:numId w:val="21"/>
        </w:numPr>
        <w:autoSpaceDE w:val="0"/>
        <w:spacing w:after="57"/>
        <w:jc w:val="both"/>
      </w:pPr>
      <w:r>
        <w:t>prohlášení o shodě dle zákona č. 22/1997 Sb., v platném znění,</w:t>
      </w:r>
    </w:p>
    <w:p w:rsidR="00D75A69" w:rsidRDefault="00B24F65" w:rsidP="00D75A69">
      <w:pPr>
        <w:pStyle w:val="Standard"/>
        <w:numPr>
          <w:ilvl w:val="0"/>
          <w:numId w:val="21"/>
        </w:numPr>
        <w:autoSpaceDE w:val="0"/>
        <w:spacing w:after="57"/>
        <w:jc w:val="both"/>
      </w:pPr>
      <w:r>
        <w:lastRenderedPageBreak/>
        <w:t>dodací list,</w:t>
      </w:r>
    </w:p>
    <w:p w:rsidR="00700B10" w:rsidRDefault="00B24F65" w:rsidP="00D75A69">
      <w:pPr>
        <w:pStyle w:val="Standard"/>
        <w:numPr>
          <w:ilvl w:val="0"/>
          <w:numId w:val="21"/>
        </w:numPr>
        <w:autoSpaceDE w:val="0"/>
        <w:spacing w:after="57"/>
        <w:jc w:val="both"/>
      </w:pPr>
      <w:r>
        <w:t>záruční list.</w:t>
      </w:r>
    </w:p>
    <w:p w:rsidR="00700B10" w:rsidRDefault="00B24F65">
      <w:pPr>
        <w:pStyle w:val="Standard"/>
        <w:numPr>
          <w:ilvl w:val="1"/>
          <w:numId w:val="10"/>
        </w:numPr>
        <w:autoSpaceDE w:val="0"/>
        <w:spacing w:after="57"/>
        <w:ind w:left="544" w:hanging="567"/>
        <w:jc w:val="both"/>
      </w:pPr>
      <w:r>
        <w:t>Prodávající může dodat zboží před smluvenou dobou dodání, a to po dohodě s kupujícím.</w:t>
      </w:r>
    </w:p>
    <w:p w:rsidR="00700B10" w:rsidRDefault="00B24F65" w:rsidP="00D75A69">
      <w:pPr>
        <w:pStyle w:val="Standard"/>
        <w:spacing w:before="240" w:after="57"/>
        <w:jc w:val="center"/>
        <w:rPr>
          <w:rFonts w:cs="Calibri"/>
          <w:sz w:val="24"/>
        </w:rPr>
      </w:pPr>
      <w:r>
        <w:rPr>
          <w:rFonts w:cs="Calibri"/>
          <w:sz w:val="24"/>
        </w:rPr>
        <w:t>Článek VI.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ÚROKY Z PRODLENÍ A SMLUVNÍ POKUTY</w:t>
            </w:r>
          </w:p>
        </w:tc>
      </w:tr>
    </w:tbl>
    <w:p w:rsidR="00700B10" w:rsidRDefault="00B24F65" w:rsidP="00D75A69">
      <w:pPr>
        <w:pStyle w:val="Standard"/>
        <w:numPr>
          <w:ilvl w:val="1"/>
          <w:numId w:val="13"/>
        </w:numPr>
        <w:shd w:val="clear" w:color="auto" w:fill="FFFFFF"/>
        <w:autoSpaceDE w:val="0"/>
        <w:spacing w:before="57" w:after="57"/>
        <w:ind w:left="544" w:hanging="567"/>
        <w:jc w:val="both"/>
        <w:rPr>
          <w:rFonts w:eastAsia="Calibri" w:cs="Calibri"/>
          <w:szCs w:val="20"/>
        </w:rPr>
      </w:pPr>
      <w:r>
        <w:rPr>
          <w:rFonts w:eastAsia="Calibri" w:cs="Calibri"/>
          <w:szCs w:val="20"/>
        </w:rPr>
        <w:t>V případě prodlení kupujícího se zaplacením kupní ceny sjednané v čl. IV. této smlouvy uhradí kupující prodávajícímu úroky z prodlení ve výši 0,03 % z dlužné částky za každý i započatý kalendářní den prodlení.</w:t>
      </w:r>
    </w:p>
    <w:p w:rsidR="00700B10" w:rsidRDefault="00B24F65">
      <w:pPr>
        <w:pStyle w:val="Standard"/>
        <w:numPr>
          <w:ilvl w:val="1"/>
          <w:numId w:val="13"/>
        </w:numPr>
        <w:shd w:val="clear" w:color="auto" w:fill="FFFFFF"/>
        <w:autoSpaceDE w:val="0"/>
        <w:spacing w:after="57"/>
        <w:ind w:left="544" w:hanging="567"/>
        <w:jc w:val="both"/>
        <w:rPr>
          <w:rFonts w:eastAsia="Calibri" w:cs="Calibri"/>
          <w:szCs w:val="20"/>
        </w:rPr>
      </w:pPr>
      <w:r>
        <w:rPr>
          <w:rFonts w:eastAsia="Calibri" w:cs="Calibri"/>
          <w:szCs w:val="20"/>
        </w:rPr>
        <w:t>V případě, že prodávající nedodá včas a řádně zboží uvedené v odst. 1. čl. III. této smlouvy včetně plnění dle písm. a) odst. 3. čl. III. této smlouvy ve lhůtě plnění uvedené pod písm. a) odst. 3. čl. V. této smlouvy nebo v písemně dohodnutém termínu, je prodávající povinen uhradit kupujícímu smluvní pokutu ve výši 0,03 % z ceny každého jednotlivého nedodaného zboží za každý i započatý kalendářní den prodlení.</w:t>
      </w:r>
    </w:p>
    <w:p w:rsidR="00700B10" w:rsidRDefault="00B24F65">
      <w:pPr>
        <w:pStyle w:val="Standard"/>
        <w:numPr>
          <w:ilvl w:val="1"/>
          <w:numId w:val="13"/>
        </w:numPr>
        <w:shd w:val="clear" w:color="auto" w:fill="FFFFFF"/>
        <w:autoSpaceDE w:val="0"/>
        <w:spacing w:after="57"/>
        <w:ind w:left="544" w:hanging="567"/>
        <w:jc w:val="both"/>
        <w:rPr>
          <w:rFonts w:eastAsia="Calibri" w:cs="Calibri"/>
          <w:szCs w:val="20"/>
        </w:rPr>
      </w:pPr>
      <w:r>
        <w:rPr>
          <w:rFonts w:eastAsia="Calibri" w:cs="Calibri"/>
          <w:szCs w:val="20"/>
        </w:rPr>
        <w:t xml:space="preserve">V případě, že prodávající řádně a včas nezprovozní předmět koupě ve lhůtě plnění uvedené </w:t>
      </w:r>
      <w:r w:rsidR="00A75CA2">
        <w:rPr>
          <w:rFonts w:eastAsia="Calibri" w:cs="Calibri"/>
          <w:szCs w:val="20"/>
        </w:rPr>
        <w:t xml:space="preserve">pod písm. b) v </w:t>
      </w:r>
      <w:r>
        <w:rPr>
          <w:rFonts w:eastAsia="Calibri" w:cs="Calibri"/>
          <w:szCs w:val="20"/>
        </w:rPr>
        <w:t>odst. 3. čl. V. této smlouvy nebo v písemně dohodnutém termínu, je prodávající povinen uhradit kupujícímu smluvní pokutu ve výši 0,03 % z ceny zboží, s jehož zprovozněním je v prodlení, a to za každý i započatý kalendářní den prodlení v každém jednotlivém případě prodlení se zprovozněním každého jednotlivého předmětu koupě.</w:t>
      </w:r>
    </w:p>
    <w:p w:rsidR="00700B10" w:rsidRDefault="00B24F65">
      <w:pPr>
        <w:pStyle w:val="Standard"/>
        <w:numPr>
          <w:ilvl w:val="1"/>
          <w:numId w:val="13"/>
        </w:numPr>
        <w:shd w:val="clear" w:color="auto" w:fill="FFFFFF"/>
        <w:autoSpaceDE w:val="0"/>
        <w:spacing w:after="57"/>
        <w:ind w:left="544" w:hanging="567"/>
        <w:jc w:val="both"/>
        <w:rPr>
          <w:rFonts w:eastAsia="Calibri" w:cs="Calibri"/>
          <w:szCs w:val="20"/>
        </w:rPr>
      </w:pPr>
      <w:r>
        <w:rPr>
          <w:rFonts w:eastAsia="Calibri" w:cs="Calibri"/>
          <w:szCs w:val="20"/>
        </w:rPr>
        <w:t xml:space="preserve">V případě, že prodávající řádně a včas nezaškolí obsluhu kupujícího na předmětu koupě ve lhůtě plnění uvedené </w:t>
      </w:r>
      <w:r w:rsidR="00A75CA2">
        <w:rPr>
          <w:rFonts w:eastAsia="Calibri" w:cs="Calibri"/>
          <w:szCs w:val="20"/>
        </w:rPr>
        <w:t xml:space="preserve">pod písm. c) </w:t>
      </w:r>
      <w:r>
        <w:rPr>
          <w:rFonts w:eastAsia="Calibri" w:cs="Calibri"/>
          <w:szCs w:val="20"/>
        </w:rPr>
        <w:t>v odst. 3. čl. V. této smlouvy nebo v písemně dohodnutém termínu, je prodávající povinen uhradit kupujícímu smluvní pokutu ve výši 0,03 % z ceny zboží, s jehož zaškolením je v prodlení, a to za každý i započatý kalendářní den prodlení v každém jednotlivém případě prodlení se zaškolením obsluhy kupujícího na každém jednotlivém předmětu koupě.</w:t>
      </w:r>
    </w:p>
    <w:p w:rsidR="00700B10" w:rsidRDefault="00B24F65" w:rsidP="00043919">
      <w:pPr>
        <w:pStyle w:val="Standard"/>
        <w:spacing w:before="240" w:after="57"/>
        <w:jc w:val="center"/>
        <w:rPr>
          <w:rFonts w:cs="Calibri"/>
          <w:sz w:val="24"/>
        </w:rPr>
      </w:pPr>
      <w:r>
        <w:rPr>
          <w:rFonts w:cs="Calibri"/>
          <w:sz w:val="24"/>
        </w:rPr>
        <w:t>Článek VII.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ODPOVĚDNOST ZA ÚJMU</w:t>
            </w:r>
          </w:p>
        </w:tc>
      </w:tr>
    </w:tbl>
    <w:p w:rsidR="00700B10" w:rsidRDefault="00B24F65" w:rsidP="00A75CA2">
      <w:pPr>
        <w:pStyle w:val="Standard"/>
        <w:numPr>
          <w:ilvl w:val="1"/>
          <w:numId w:val="14"/>
        </w:numPr>
        <w:shd w:val="clear" w:color="auto" w:fill="FFFFFF"/>
        <w:autoSpaceDE w:val="0"/>
        <w:spacing w:before="57" w:after="57"/>
        <w:ind w:left="544" w:hanging="567"/>
        <w:jc w:val="both"/>
        <w:rPr>
          <w:rFonts w:eastAsia="Calibri" w:cs="Calibri"/>
          <w:szCs w:val="20"/>
        </w:rPr>
      </w:pPr>
      <w:r>
        <w:rPr>
          <w:rFonts w:eastAsia="Calibri" w:cs="Calibri"/>
          <w:szCs w:val="20"/>
        </w:rPr>
        <w:t>Smluvní strana neodpovídá za škodu vzniklou porušením povinností stanovených touto smlouvou, jestliže prokáže, že toto porušení bylo způsobeno okolnostmi vylučujícími odpovědnost. Za okolnosti vylučující odpovědnost se považují případy vyšší moci dle ustanovení § 2913 odst. 2 občanského zákoníku. Účinky vylučující odpovědnost jsou omezeny pouze na dobu, dokud trvá překážka, s níž jsou tyto účinky spojeny. Prodávající se zavazuje včas nejpozději do pěti kalendářních dnů od jejich vzniku o nastalých případech vyšší moci písemně informovat kupujícího a učinit veškerá dostupná opatření ke zmírnění dopadů vyšší moci tak, aby na straně kupujícího nedošlo ke zbytečným ztrátám. Prodávající se také zavazuje neprodleně, nejpozději však do pěti kalendářních dnů po skončení účinků vyšší moci, písemně informovat kupujícího o skončení účinků vyšší moci. Smluvní strany se dále dohodly, že v takovém případě se poskytne přiměřená lhůta k plnění povinné strany, avšak pouze za předpokladu, že druhá smluvní strana byla o okolnostech vyšší moci ve shora uvedené lhůtě písemně informována.</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Pokud účinek vyšší moci prokazatelně trvá déle než 2 měsíce a pokud účinky vyšší moci prokazatelně brání prodávajícímu v plnění závazků sjednaných v této smlouvě, je kupující oprávněn odstoupit od této smlouvy.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Každá ze smluvních stran odpovídá za škodu, která vznikla druhé smluvní straně porušením jejich povinností stanovených touto smlouvou nebo obecně závaznými právními předpisy.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Zaplatí-li kupující z důvodu porušení povinnosti prodávajícího náhradu z</w:t>
      </w:r>
      <w:r w:rsidR="00FC2644">
        <w:rPr>
          <w:rFonts w:eastAsia="Calibri" w:cs="Calibri"/>
          <w:szCs w:val="20"/>
        </w:rPr>
        <w:t>a nedodržení standardu dle vyhlášky</w:t>
      </w:r>
      <w:r w:rsidR="005E1EB4">
        <w:rPr>
          <w:rFonts w:eastAsia="Calibri" w:cs="Calibri"/>
          <w:szCs w:val="20"/>
        </w:rPr>
        <w:t xml:space="preserve"> </w:t>
      </w:r>
      <w:r>
        <w:rPr>
          <w:rFonts w:eastAsia="Calibri" w:cs="Calibri"/>
          <w:szCs w:val="20"/>
        </w:rPr>
        <w:t>č.</w:t>
      </w:r>
      <w:r w:rsidR="005E1EB4">
        <w:rPr>
          <w:rFonts w:eastAsia="Calibri" w:cs="Calibri"/>
          <w:szCs w:val="20"/>
        </w:rPr>
        <w:t> </w:t>
      </w:r>
      <w:r>
        <w:rPr>
          <w:rFonts w:eastAsia="Calibri" w:cs="Calibri"/>
          <w:szCs w:val="20"/>
        </w:rPr>
        <w:t>540/2005 Sb. v platném znění, je prodávající povinen uhradit kupujícímu náhradu škody ve výši náhrad zaplacených kupujícím dle této vyhlášky.</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Nárok na náhradu škody vzniká vedle nároku na smluvní pokutu sjednanou smlouvou</w:t>
      </w:r>
      <w:r w:rsidR="005E1EB4">
        <w:rPr>
          <w:rFonts w:eastAsia="Calibri" w:cs="Calibri"/>
          <w:szCs w:val="20"/>
        </w:rPr>
        <w:t>,</w:t>
      </w:r>
      <w:r>
        <w:rPr>
          <w:rFonts w:eastAsia="Calibri" w:cs="Calibri"/>
          <w:szCs w:val="20"/>
        </w:rPr>
        <w:t xml:space="preserve"> a vedle sjednaných smluvních pokut.</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Náhrada újmy se řídí ustanoveními § 2894 a násl. občanského zákoníku. Smluvní strany tímto výslovně sjednávají povinnost náhrady nemajetkové újmy (např. poškození dobrého jména).</w:t>
      </w:r>
    </w:p>
    <w:p w:rsidR="00700B10" w:rsidRDefault="00B24F65" w:rsidP="005E1EB4">
      <w:pPr>
        <w:pStyle w:val="Standard"/>
        <w:numPr>
          <w:ilvl w:val="1"/>
          <w:numId w:val="14"/>
        </w:numPr>
        <w:shd w:val="clear" w:color="auto" w:fill="FFFFFF"/>
        <w:autoSpaceDE w:val="0"/>
        <w:spacing w:after="57"/>
        <w:ind w:left="544" w:hanging="567"/>
        <w:jc w:val="both"/>
        <w:rPr>
          <w:rFonts w:eastAsia="Calibri" w:cs="Calibri"/>
          <w:szCs w:val="20"/>
        </w:rPr>
      </w:pPr>
      <w:r>
        <w:rPr>
          <w:rFonts w:eastAsia="Calibri" w:cs="Calibri"/>
          <w:szCs w:val="20"/>
        </w:rPr>
        <w:t>Na odpovědnost za újmu se vztahují ustanovení § 2913 odst. 1 občanského zákoníku, nevyplývá-li z této smlouvy jinak.</w:t>
      </w:r>
    </w:p>
    <w:p w:rsidR="00700B10" w:rsidRDefault="00B24F65" w:rsidP="00043919">
      <w:pPr>
        <w:pStyle w:val="Standard"/>
        <w:spacing w:before="240" w:after="57"/>
        <w:jc w:val="center"/>
        <w:rPr>
          <w:rFonts w:cs="Calibri"/>
          <w:sz w:val="24"/>
        </w:rPr>
      </w:pPr>
      <w:r>
        <w:rPr>
          <w:rFonts w:cs="Calibri"/>
          <w:sz w:val="24"/>
        </w:rPr>
        <w:t>Článek VIII.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ZÁRUKA ZA JAKOST, ODPOVĚDNOST ZA VADY, REKLAMACE</w:t>
            </w:r>
            <w:r w:rsidR="00FC2644">
              <w:rPr>
                <w:rFonts w:eastAsia="Calibri" w:cs="Calibri"/>
                <w:b/>
                <w:bCs/>
                <w:sz w:val="24"/>
                <w:shd w:val="clear" w:color="auto" w:fill="99CCFF"/>
              </w:rPr>
              <w:t>, SERVIS</w:t>
            </w:r>
          </w:p>
        </w:tc>
      </w:tr>
    </w:tbl>
    <w:p w:rsidR="00700B10" w:rsidRDefault="00B24F65" w:rsidP="00750A17">
      <w:pPr>
        <w:pStyle w:val="Standard"/>
        <w:numPr>
          <w:ilvl w:val="1"/>
          <w:numId w:val="15"/>
        </w:numPr>
        <w:shd w:val="clear" w:color="auto" w:fill="FFFFFF"/>
        <w:autoSpaceDE w:val="0"/>
        <w:spacing w:before="57" w:after="57"/>
        <w:ind w:left="544" w:hanging="567"/>
        <w:jc w:val="both"/>
        <w:rPr>
          <w:rFonts w:eastAsia="Calibri" w:cs="Calibri"/>
          <w:szCs w:val="20"/>
        </w:rPr>
      </w:pPr>
      <w:r>
        <w:rPr>
          <w:rFonts w:eastAsia="Calibri" w:cs="Calibri"/>
          <w:szCs w:val="20"/>
        </w:rPr>
        <w:t>Prodávající odpovídá kupujícímu za to, že dodané zboží bude mít vlastnosti umožňující jeho řádné užívání, že bude dodáno ve sjednaném množství, jakosti a provedení odpovídající prohlášení o shodě podle zákona č. 22/1997 Sb., v platném znění, které prodávající předá kupujícímu spolu se  zbožím.</w:t>
      </w:r>
    </w:p>
    <w:p w:rsidR="00700B10" w:rsidRDefault="00B24F65" w:rsidP="00750A17">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 xml:space="preserve">Prodávající prohlašuje, že dodané zboží nemá právní vady a že plněním této smlouvy nebudou poškozena autorská, patentová ani jiná práva duševního vlastnictví třetích osob a že z těchto důvodů odpovídá kupujícímu za veškerou škodu, která by kupujícímu vzešla z nepravdivosti tohoto prohlášení. Smluvní strany si ujednaly možnost kupujícího </w:t>
      </w:r>
      <w:r>
        <w:rPr>
          <w:rFonts w:eastAsia="Calibri" w:cs="Calibri"/>
          <w:szCs w:val="20"/>
        </w:rPr>
        <w:lastRenderedPageBreak/>
        <w:t>odstoupit od této smlouvy v případě nepravdivosti shora uvedeného prohlášení prodávajícího. Kupující se zavazuje prodávajícího bez zbytečného odkladu informovat o uplatnění nároků třetích osob.</w:t>
      </w:r>
    </w:p>
    <w:p w:rsidR="00700B10" w:rsidRDefault="00B24F65" w:rsidP="00750A17">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Prodávající poskytuje kupujícímu na veškeré dodané zboží uvedené v odst. 1. čl. I</w:t>
      </w:r>
      <w:r w:rsidR="00FC2644">
        <w:rPr>
          <w:rFonts w:eastAsia="Calibri" w:cs="Calibri"/>
          <w:szCs w:val="20"/>
        </w:rPr>
        <w:t>I</w:t>
      </w:r>
      <w:r>
        <w:rPr>
          <w:rFonts w:eastAsia="Calibri" w:cs="Calibri"/>
          <w:szCs w:val="20"/>
        </w:rPr>
        <w:t>I. této smlouvy záruku v</w:t>
      </w:r>
      <w:r w:rsidR="00385FD8">
        <w:rPr>
          <w:rFonts w:eastAsia="Calibri" w:cs="Calibri"/>
          <w:szCs w:val="20"/>
        </w:rPr>
        <w:t> </w:t>
      </w:r>
      <w:r>
        <w:rPr>
          <w:rFonts w:eastAsia="Calibri" w:cs="Calibri"/>
          <w:szCs w:val="20"/>
        </w:rPr>
        <w:t>délce</w:t>
      </w:r>
      <w:r w:rsidR="00385FD8">
        <w:rPr>
          <w:rFonts w:eastAsia="Calibri" w:cs="Calibri"/>
          <w:szCs w:val="20"/>
        </w:rPr>
        <w:t xml:space="preserve"> </w:t>
      </w:r>
      <w:r w:rsidR="00385FD8" w:rsidRPr="00385FD8">
        <w:rPr>
          <w:rFonts w:eastAsia="Calibri" w:cs="Calibri"/>
          <w:szCs w:val="20"/>
          <w:u w:val="single"/>
        </w:rPr>
        <w:tab/>
      </w:r>
      <w:r w:rsidR="00385FD8" w:rsidRPr="00385FD8">
        <w:rPr>
          <w:rFonts w:eastAsia="Calibri" w:cs="Calibri"/>
          <w:szCs w:val="20"/>
          <w:u w:val="single"/>
        </w:rPr>
        <w:tab/>
      </w:r>
      <w:r w:rsidR="00385FD8" w:rsidRPr="00385FD8">
        <w:rPr>
          <w:rFonts w:eastAsia="Calibri" w:cs="Calibri"/>
          <w:szCs w:val="20"/>
          <w:u w:val="single"/>
        </w:rPr>
        <w:tab/>
      </w:r>
      <w:r>
        <w:rPr>
          <w:rFonts w:eastAsia="Calibri" w:cs="Calibri"/>
          <w:szCs w:val="20"/>
        </w:rPr>
        <w:t xml:space="preserve"> </w:t>
      </w:r>
      <w:r w:rsidRPr="00FF4507">
        <w:rPr>
          <w:rFonts w:eastAsia="Calibri" w:cs="Calibri"/>
          <w:b/>
          <w:bCs/>
          <w:color w:val="000000"/>
          <w:szCs w:val="20"/>
          <w:highlight w:val="yellow"/>
        </w:rPr>
        <w:t>měsíců</w:t>
      </w:r>
      <w:r>
        <w:rPr>
          <w:rFonts w:eastAsia="Calibri" w:cs="Calibri"/>
          <w:szCs w:val="20"/>
        </w:rPr>
        <w:t>, která začíná běžet ode dne převzetí řádně dodaného zboží kupujícím, a to včetně všech součástí a příslušenství dle této smlouvy a řádného splnění povinností prodávajícího dle odst. 3. čl. I</w:t>
      </w:r>
      <w:r w:rsidR="00FC2644">
        <w:rPr>
          <w:rFonts w:eastAsia="Calibri" w:cs="Calibri"/>
          <w:szCs w:val="20"/>
        </w:rPr>
        <w:t>I</w:t>
      </w:r>
      <w:r>
        <w:rPr>
          <w:rFonts w:eastAsia="Calibri" w:cs="Calibri"/>
          <w:szCs w:val="20"/>
        </w:rPr>
        <w:t>I. této smlouvy. Podmínkou záruky</w:t>
      </w:r>
      <w:r w:rsidR="00385FD8">
        <w:rPr>
          <w:rFonts w:eastAsia="Calibri" w:cs="Calibri"/>
          <w:szCs w:val="20"/>
        </w:rPr>
        <w:t xml:space="preserve"> </w:t>
      </w:r>
      <w:r w:rsidR="00385FD8" w:rsidRPr="00385FD8">
        <w:rPr>
          <w:rFonts w:eastAsia="Calibri" w:cs="Calibri"/>
          <w:szCs w:val="20"/>
          <w:u w:val="single"/>
        </w:rPr>
        <w:tab/>
      </w:r>
      <w:r w:rsidR="00385FD8" w:rsidRPr="00385FD8">
        <w:rPr>
          <w:rFonts w:eastAsia="Calibri" w:cs="Calibri"/>
          <w:szCs w:val="20"/>
          <w:u w:val="single"/>
        </w:rPr>
        <w:tab/>
      </w:r>
      <w:r w:rsidR="00385FD8" w:rsidRPr="00385FD8">
        <w:rPr>
          <w:rFonts w:eastAsia="Calibri" w:cs="Calibri"/>
          <w:szCs w:val="20"/>
          <w:u w:val="single"/>
        </w:rPr>
        <w:tab/>
      </w:r>
      <w:r>
        <w:rPr>
          <w:rFonts w:eastAsia="Calibri" w:cs="Calibri"/>
          <w:szCs w:val="20"/>
        </w:rPr>
        <w:t xml:space="preserve"> </w:t>
      </w:r>
      <w:r w:rsidRPr="00FF4507">
        <w:rPr>
          <w:rFonts w:eastAsia="Calibri" w:cs="Calibri"/>
          <w:color w:val="000000"/>
          <w:szCs w:val="20"/>
        </w:rPr>
        <w:t>měsíců</w:t>
      </w:r>
      <w:r w:rsidRPr="00C53353">
        <w:rPr>
          <w:rFonts w:eastAsia="Calibri" w:cs="Calibri"/>
          <w:color w:val="FF0000"/>
          <w:szCs w:val="20"/>
        </w:rPr>
        <w:t xml:space="preserve"> </w:t>
      </w:r>
      <w:r>
        <w:rPr>
          <w:rFonts w:eastAsia="Calibri" w:cs="Calibri"/>
          <w:szCs w:val="20"/>
        </w:rPr>
        <w:t xml:space="preserve">je </w:t>
      </w:r>
      <w:r w:rsidRPr="00C53353">
        <w:rPr>
          <w:rFonts w:eastAsia="Calibri" w:cs="Calibri"/>
          <w:b/>
          <w:szCs w:val="20"/>
        </w:rPr>
        <w:t>p</w:t>
      </w:r>
      <w:r w:rsidRPr="00C53353">
        <w:rPr>
          <w:rFonts w:eastAsia="Calibri" w:cs="Calibri"/>
          <w:b/>
          <w:bCs/>
          <w:szCs w:val="20"/>
        </w:rPr>
        <w:t>ra</w:t>
      </w:r>
      <w:r>
        <w:rPr>
          <w:rFonts w:eastAsia="Calibri" w:cs="Calibri"/>
          <w:b/>
          <w:bCs/>
          <w:szCs w:val="20"/>
        </w:rPr>
        <w:t>videlný periodický servis (1</w:t>
      </w:r>
      <w:r w:rsidR="00385FD8">
        <w:rPr>
          <w:rFonts w:eastAsia="Calibri" w:cs="Calibri"/>
          <w:b/>
          <w:bCs/>
          <w:szCs w:val="20"/>
        </w:rPr>
        <w:t xml:space="preserve"> ×</w:t>
      </w:r>
      <w:r>
        <w:rPr>
          <w:rFonts w:eastAsia="Calibri" w:cs="Calibri"/>
          <w:b/>
          <w:bCs/>
          <w:szCs w:val="20"/>
        </w:rPr>
        <w:t xml:space="preserve"> za rok)</w:t>
      </w:r>
      <w:r w:rsidR="00FC2644" w:rsidRPr="00FC2644">
        <w:rPr>
          <w:rFonts w:eastAsia="Calibri" w:cs="Calibri"/>
          <w:bCs/>
          <w:szCs w:val="20"/>
        </w:rPr>
        <w:t>.</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Vyskytne-li se v průběhu záruční doby na dodaném zboží vada, kupující oznámí prodávajícímu výskyt vady a uvede popis vady, jak se vada projevuje a jakým způsobem požaduje kupující vadu odstranit (dále jen reklamace).</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Odstraněnou vadu zboží prodávající protokolárně předá oprávněné osobě kupujícího, která uplatnila u prodávajícího reklamaci.</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 xml:space="preserve">Prodávající je povinen reklamovanou vadu odstranit </w:t>
      </w:r>
      <w:r w:rsidR="00385FD8">
        <w:rPr>
          <w:rFonts w:eastAsia="Calibri" w:cs="Calibri"/>
          <w:szCs w:val="20"/>
        </w:rPr>
        <w:t xml:space="preserve">v nejkratší možné lhůtě, </w:t>
      </w:r>
      <w:r w:rsidRPr="00385FD8">
        <w:rPr>
          <w:rFonts w:eastAsia="Calibri" w:cs="Calibri"/>
          <w:b/>
          <w:szCs w:val="20"/>
        </w:rPr>
        <w:t>nejpozději</w:t>
      </w:r>
      <w:r w:rsidR="00385FD8">
        <w:rPr>
          <w:rFonts w:eastAsia="Calibri" w:cs="Calibri"/>
          <w:szCs w:val="20"/>
        </w:rPr>
        <w:t xml:space="preserve"> </w:t>
      </w:r>
      <w:r w:rsidRPr="00385FD8">
        <w:rPr>
          <w:rFonts w:eastAsia="Calibri" w:cs="Calibri"/>
          <w:b/>
          <w:szCs w:val="20"/>
        </w:rPr>
        <w:t xml:space="preserve">do </w:t>
      </w:r>
      <w:r w:rsidR="00385FD8" w:rsidRPr="00385FD8">
        <w:rPr>
          <w:rFonts w:eastAsia="Calibri" w:cs="Calibri"/>
          <w:b/>
          <w:szCs w:val="20"/>
        </w:rPr>
        <w:t>14</w:t>
      </w:r>
      <w:r w:rsidRPr="00385FD8">
        <w:rPr>
          <w:rFonts w:eastAsia="Calibri" w:cs="Calibri"/>
          <w:b/>
          <w:szCs w:val="20"/>
        </w:rPr>
        <w:t xml:space="preserve"> dnů</w:t>
      </w:r>
      <w:r>
        <w:rPr>
          <w:rFonts w:eastAsia="Calibri" w:cs="Calibri"/>
          <w:szCs w:val="20"/>
        </w:rPr>
        <w:t xml:space="preserve"> ode dne doručení reklamace prodávajícímu, nedohodnou-li se smluvní strany písemně jinak.</w:t>
      </w:r>
    </w:p>
    <w:p w:rsidR="00700B10"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Prodávající je povinen v rámci předmětu plnění dle této smlouvy dle požadavku kupujícího:</w:t>
      </w:r>
    </w:p>
    <w:p w:rsidR="00385FD8" w:rsidRDefault="00B24F65" w:rsidP="00385FD8">
      <w:pPr>
        <w:pStyle w:val="Standard"/>
        <w:numPr>
          <w:ilvl w:val="0"/>
          <w:numId w:val="22"/>
        </w:numPr>
        <w:shd w:val="clear" w:color="auto" w:fill="FFFFFF"/>
        <w:autoSpaceDE w:val="0"/>
        <w:spacing w:after="57"/>
        <w:jc w:val="both"/>
        <w:rPr>
          <w:rFonts w:eastAsia="Calibri" w:cs="Calibri"/>
          <w:szCs w:val="20"/>
        </w:rPr>
      </w:pPr>
      <w:r>
        <w:rPr>
          <w:rFonts w:eastAsia="Calibri" w:cs="Calibri"/>
          <w:szCs w:val="20"/>
        </w:rPr>
        <w:t>zajistit pro kupujícího záruční servis,</w:t>
      </w:r>
      <w:r w:rsidR="00385FD8">
        <w:rPr>
          <w:rFonts w:eastAsia="Calibri" w:cs="Calibri"/>
          <w:szCs w:val="20"/>
        </w:rPr>
        <w:t xml:space="preserve"> tj. pravidelný periodický servis 1 × za rok,</w:t>
      </w:r>
    </w:p>
    <w:p w:rsidR="00700B10" w:rsidRPr="00385FD8" w:rsidRDefault="00B24F65" w:rsidP="00385FD8">
      <w:pPr>
        <w:pStyle w:val="Standard"/>
        <w:numPr>
          <w:ilvl w:val="0"/>
          <w:numId w:val="22"/>
        </w:numPr>
        <w:shd w:val="clear" w:color="auto" w:fill="FFFFFF"/>
        <w:autoSpaceDE w:val="0"/>
        <w:spacing w:after="57"/>
        <w:jc w:val="both"/>
        <w:rPr>
          <w:rFonts w:eastAsia="Calibri" w:cs="Calibri"/>
          <w:szCs w:val="20"/>
        </w:rPr>
      </w:pPr>
      <w:r w:rsidRPr="00385FD8">
        <w:rPr>
          <w:rFonts w:eastAsia="Calibri" w:cs="Calibri"/>
          <w:szCs w:val="20"/>
        </w:rPr>
        <w:t>u pozáručního servisu sdělit kupujícímu osoby, které provádějí tento pozáruční servis, včetně kontaktních údajů.</w:t>
      </w:r>
    </w:p>
    <w:p w:rsidR="00FC2644" w:rsidRDefault="00B24F65"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Záruka se nevztahuje na vady zboží způsobené v důsledku prokazatelného zavinění kupujícího.</w:t>
      </w:r>
    </w:p>
    <w:p w:rsidR="00700B10" w:rsidRDefault="00C53353" w:rsidP="00385FD8">
      <w:pPr>
        <w:pStyle w:val="Standard"/>
        <w:numPr>
          <w:ilvl w:val="1"/>
          <w:numId w:val="15"/>
        </w:numPr>
        <w:shd w:val="clear" w:color="auto" w:fill="FFFFFF"/>
        <w:autoSpaceDE w:val="0"/>
        <w:spacing w:after="57"/>
        <w:ind w:left="544" w:hanging="567"/>
        <w:jc w:val="both"/>
        <w:rPr>
          <w:rFonts w:eastAsia="Calibri" w:cs="Calibri"/>
          <w:szCs w:val="20"/>
        </w:rPr>
      </w:pPr>
      <w:r>
        <w:rPr>
          <w:rFonts w:eastAsia="Calibri" w:cs="Calibri"/>
          <w:szCs w:val="20"/>
        </w:rPr>
        <w:t>Při zajištění servisu je schopen servisní technik nastoupit do</w:t>
      </w:r>
      <w:r w:rsidR="00385FD8">
        <w:rPr>
          <w:rFonts w:eastAsia="Calibri" w:cs="Calibri"/>
          <w:szCs w:val="20"/>
        </w:rPr>
        <w:t xml:space="preserve"> </w:t>
      </w:r>
      <w:r w:rsidR="00385FD8">
        <w:rPr>
          <w:rFonts w:eastAsia="Calibri" w:cs="Calibri"/>
          <w:szCs w:val="20"/>
          <w:u w:val="single"/>
        </w:rPr>
        <w:tab/>
      </w:r>
      <w:r>
        <w:rPr>
          <w:rFonts w:eastAsia="Calibri" w:cs="Calibri"/>
          <w:szCs w:val="20"/>
        </w:rPr>
        <w:t xml:space="preserve"> </w:t>
      </w:r>
      <w:r w:rsidRPr="00FF4507">
        <w:rPr>
          <w:rFonts w:eastAsia="Calibri" w:cs="Calibri"/>
          <w:b/>
          <w:color w:val="000000"/>
          <w:szCs w:val="20"/>
          <w:highlight w:val="yellow"/>
        </w:rPr>
        <w:t>hodin</w:t>
      </w:r>
      <w:r w:rsidR="00096B65">
        <w:rPr>
          <w:rFonts w:eastAsia="Calibri" w:cs="Calibri"/>
          <w:b/>
          <w:color w:val="FF0000"/>
          <w:szCs w:val="20"/>
        </w:rPr>
        <w:t xml:space="preserve"> </w:t>
      </w:r>
      <w:r w:rsidR="00096B65" w:rsidRPr="00096B65">
        <w:rPr>
          <w:rFonts w:eastAsia="Calibri" w:cs="Calibri"/>
          <w:szCs w:val="20"/>
        </w:rPr>
        <w:t>od prvotního kontaktování kupujícím</w:t>
      </w:r>
      <w:r w:rsidRPr="00096B65">
        <w:rPr>
          <w:rFonts w:eastAsia="Calibri" w:cs="Calibri"/>
          <w:szCs w:val="20"/>
        </w:rPr>
        <w:t>.</w:t>
      </w:r>
      <w:r w:rsidR="00B24F65">
        <w:rPr>
          <w:rFonts w:eastAsia="Calibri" w:cs="Calibri"/>
          <w:szCs w:val="20"/>
        </w:rPr>
        <w:t xml:space="preserve"> </w:t>
      </w:r>
    </w:p>
    <w:p w:rsidR="00700B10" w:rsidRDefault="00B24F65" w:rsidP="00043919">
      <w:pPr>
        <w:pStyle w:val="Standard"/>
        <w:spacing w:before="240" w:after="57"/>
        <w:jc w:val="center"/>
        <w:rPr>
          <w:rFonts w:cs="Calibri"/>
          <w:sz w:val="24"/>
        </w:rPr>
      </w:pPr>
      <w:r>
        <w:rPr>
          <w:rFonts w:cs="Calibri"/>
          <w:sz w:val="24"/>
        </w:rPr>
        <w:t>Článek IX.</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ZÁNIK SMLOUVY</w:t>
            </w:r>
          </w:p>
        </w:tc>
      </w:tr>
    </w:tbl>
    <w:p w:rsidR="00700B10" w:rsidRDefault="00B24F65" w:rsidP="00043919">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Smluvní vztah vyplývající z této smlouvy zaniká způsobem uvedeným v této smlouvě či v občan</w:t>
      </w:r>
      <w:r w:rsidR="00043919">
        <w:rPr>
          <w:rFonts w:eastAsia="Calibri" w:cs="Calibri"/>
          <w:szCs w:val="20"/>
        </w:rPr>
        <w:t>ském zákoníku, to </w:t>
      </w:r>
      <w:r>
        <w:rPr>
          <w:rFonts w:eastAsia="Calibri" w:cs="Calibri"/>
          <w:szCs w:val="20"/>
        </w:rPr>
        <w:t>neplatí o ujednáních, z nichž je zřejmé, že mají upravovat vztahy mezi smluvními stranami i po ukončení účinnosti této smlouvy.</w:t>
      </w:r>
    </w:p>
    <w:p w:rsidR="00700B10" w:rsidRDefault="00B24F65" w:rsidP="00043919">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Smluvní vztah založený touto smlouvou může dále zaniknout mimo jiné:</w:t>
      </w:r>
    </w:p>
    <w:p w:rsidR="00043919" w:rsidRDefault="00B24F65" w:rsidP="00043919">
      <w:pPr>
        <w:pStyle w:val="Standard"/>
        <w:numPr>
          <w:ilvl w:val="0"/>
          <w:numId w:val="24"/>
        </w:numPr>
        <w:shd w:val="clear" w:color="auto" w:fill="FFFFFF"/>
        <w:autoSpaceDE w:val="0"/>
        <w:spacing w:after="57"/>
        <w:jc w:val="both"/>
        <w:rPr>
          <w:rFonts w:eastAsia="Calibri" w:cs="Calibri"/>
          <w:szCs w:val="20"/>
        </w:rPr>
      </w:pPr>
      <w:r>
        <w:rPr>
          <w:rFonts w:eastAsia="Calibri" w:cs="Calibri"/>
          <w:szCs w:val="20"/>
        </w:rPr>
        <w:t>písemnou dohodou smluvních stran k datu sjednanému v této dohodě</w:t>
      </w:r>
      <w:r w:rsidR="00043919">
        <w:rPr>
          <w:rFonts w:eastAsia="Calibri" w:cs="Calibri"/>
          <w:szCs w:val="20"/>
        </w:rPr>
        <w:t>,</w:t>
      </w:r>
    </w:p>
    <w:p w:rsidR="00700B10" w:rsidRPr="00043919" w:rsidRDefault="00B24F65" w:rsidP="00043919">
      <w:pPr>
        <w:pStyle w:val="Standard"/>
        <w:numPr>
          <w:ilvl w:val="0"/>
          <w:numId w:val="24"/>
        </w:numPr>
        <w:shd w:val="clear" w:color="auto" w:fill="FFFFFF"/>
        <w:autoSpaceDE w:val="0"/>
        <w:spacing w:after="57"/>
        <w:jc w:val="both"/>
        <w:rPr>
          <w:rFonts w:eastAsia="Calibri" w:cs="Calibri"/>
          <w:szCs w:val="20"/>
        </w:rPr>
      </w:pPr>
      <w:r w:rsidRPr="00043919">
        <w:rPr>
          <w:rFonts w:eastAsia="Calibri" w:cs="Calibri"/>
          <w:szCs w:val="20"/>
        </w:rPr>
        <w:t>písemným odstoupením kupujícího v případě:</w:t>
      </w:r>
    </w:p>
    <w:p w:rsidR="00043919" w:rsidRDefault="00B24F65" w:rsidP="00043919">
      <w:pPr>
        <w:pStyle w:val="Standard"/>
        <w:numPr>
          <w:ilvl w:val="2"/>
          <w:numId w:val="25"/>
        </w:numPr>
        <w:shd w:val="clear" w:color="auto" w:fill="FFFFFF"/>
        <w:autoSpaceDE w:val="0"/>
        <w:spacing w:after="57"/>
        <w:ind w:left="993"/>
        <w:jc w:val="both"/>
        <w:rPr>
          <w:rFonts w:eastAsia="Calibri" w:cs="Calibri"/>
          <w:szCs w:val="20"/>
        </w:rPr>
      </w:pPr>
      <w:r>
        <w:rPr>
          <w:rFonts w:eastAsia="Calibri" w:cs="Calibri"/>
          <w:szCs w:val="20"/>
        </w:rPr>
        <w:t>podstatného porušení povinnosti prodávajícího, přičemž za podstatné porušení povinnosti na straně prodávajícího se vedle úpravy vyplývajících z příslušných ustanovení občanského zákoníku pro účely této smlouvy považuje také:</w:t>
      </w:r>
    </w:p>
    <w:p w:rsidR="00043919" w:rsidRDefault="00B24F65" w:rsidP="00043919">
      <w:pPr>
        <w:pStyle w:val="Standard"/>
        <w:numPr>
          <w:ilvl w:val="2"/>
          <w:numId w:val="25"/>
        </w:numPr>
        <w:shd w:val="clear" w:color="auto" w:fill="FFFFFF"/>
        <w:autoSpaceDE w:val="0"/>
        <w:spacing w:after="57"/>
        <w:ind w:left="993"/>
        <w:jc w:val="both"/>
        <w:rPr>
          <w:rFonts w:eastAsia="Calibri" w:cs="Calibri"/>
          <w:szCs w:val="20"/>
        </w:rPr>
      </w:pPr>
      <w:r w:rsidRPr="00043919">
        <w:rPr>
          <w:rFonts w:eastAsia="Calibri" w:cs="Calibri"/>
          <w:szCs w:val="20"/>
        </w:rPr>
        <w:t>prodávající převede úplně nebo zčásti své povinnosti a práva, které má dle této smlouvy, na třetí osobu bez předchozího písemného souhlasu kupujícího či prodávající postoupí pohledávku za kupujícím bez předchozího písemného souhlasu kupujícího,</w:t>
      </w:r>
    </w:p>
    <w:p w:rsidR="00D816F7" w:rsidRDefault="00B24F65" w:rsidP="00D816F7">
      <w:pPr>
        <w:pStyle w:val="Standard"/>
        <w:numPr>
          <w:ilvl w:val="2"/>
          <w:numId w:val="25"/>
        </w:numPr>
        <w:shd w:val="clear" w:color="auto" w:fill="FFFFFF"/>
        <w:autoSpaceDE w:val="0"/>
        <w:spacing w:after="57"/>
        <w:ind w:left="993"/>
        <w:jc w:val="both"/>
        <w:rPr>
          <w:rFonts w:eastAsia="Calibri" w:cs="Calibri"/>
          <w:szCs w:val="20"/>
        </w:rPr>
      </w:pPr>
      <w:r w:rsidRPr="00043919">
        <w:rPr>
          <w:rFonts w:eastAsia="Calibri" w:cs="Calibri"/>
          <w:szCs w:val="20"/>
        </w:rPr>
        <w:t>prodlení prodávajícího s plněním jakékoliv povinnosti vyplývající z této smlouvy či právního předpisu po dobu delší než 30 dní, popřípadě opakované porušení těchto povinností (tj. více než dvakrát)</w:t>
      </w:r>
      <w:r w:rsidR="00043919">
        <w:rPr>
          <w:rFonts w:eastAsia="Calibri" w:cs="Calibri"/>
          <w:szCs w:val="20"/>
        </w:rPr>
        <w:t>,</w:t>
      </w:r>
    </w:p>
    <w:p w:rsidR="00700B10" w:rsidRPr="00D816F7" w:rsidRDefault="00B24F65" w:rsidP="00D816F7">
      <w:pPr>
        <w:pStyle w:val="Standard"/>
        <w:numPr>
          <w:ilvl w:val="2"/>
          <w:numId w:val="25"/>
        </w:numPr>
        <w:shd w:val="clear" w:color="auto" w:fill="FFFFFF"/>
        <w:autoSpaceDE w:val="0"/>
        <w:spacing w:after="57"/>
        <w:ind w:left="993"/>
        <w:jc w:val="both"/>
        <w:rPr>
          <w:rFonts w:eastAsia="Calibri" w:cs="Calibri"/>
          <w:szCs w:val="20"/>
        </w:rPr>
      </w:pPr>
      <w:r w:rsidRPr="00D816F7">
        <w:rPr>
          <w:rFonts w:eastAsia="Calibri" w:cs="Calibri"/>
          <w:szCs w:val="20"/>
        </w:rPr>
        <w:t>soudní rozhodnutí, že je prodávající v úpadku či zamítnutí návrhu na vydání rozhodnutí o prohlášení úpadku prodávajícího z důvodu nedostatečné výše majetku k pokrytí nákladů na insolvenční řízení</w:t>
      </w:r>
      <w:r w:rsidR="00D816F7">
        <w:rPr>
          <w:rFonts w:eastAsia="Calibri" w:cs="Calibri"/>
          <w:szCs w:val="20"/>
        </w:rPr>
        <w:t>.</w:t>
      </w:r>
    </w:p>
    <w:p w:rsidR="00700B10" w:rsidRDefault="00B24F65" w:rsidP="00D816F7">
      <w:pPr>
        <w:pStyle w:val="Standard"/>
        <w:numPr>
          <w:ilvl w:val="1"/>
          <w:numId w:val="16"/>
        </w:numPr>
        <w:shd w:val="clear" w:color="auto" w:fill="FFFFFF"/>
        <w:autoSpaceDE w:val="0"/>
        <w:spacing w:after="57"/>
        <w:ind w:left="544" w:hanging="567"/>
        <w:jc w:val="both"/>
        <w:rPr>
          <w:rFonts w:eastAsia="Calibri" w:cs="Calibri"/>
          <w:szCs w:val="20"/>
        </w:rPr>
      </w:pPr>
      <w:r>
        <w:rPr>
          <w:rFonts w:eastAsia="Calibri" w:cs="Calibri"/>
          <w:szCs w:val="20"/>
        </w:rPr>
        <w:t>Odstoupení od smlouvy, výpověď smlouvy či jiný zánik smlouvy se nedotýká práva na zaplacení dosud řádně dodaného zboží, smluvních pokut, náhrady škody, ochrany důvěrných informací a těch ustanovení smlouvy, která podle dohody smluvních stran nebo vzhledem ke své povaze mají zůstat v platnosti</w:t>
      </w:r>
      <w:r w:rsidR="00D816F7">
        <w:rPr>
          <w:rFonts w:eastAsia="Calibri" w:cs="Calibri"/>
          <w:szCs w:val="20"/>
        </w:rPr>
        <w:t xml:space="preserve"> a účinnosti i po odstoupení od </w:t>
      </w:r>
      <w:r>
        <w:rPr>
          <w:rFonts w:eastAsia="Calibri" w:cs="Calibri"/>
          <w:szCs w:val="20"/>
        </w:rPr>
        <w:t>smlouvy, výpovědi smlouvy či jiném zániku smlouvy.</w:t>
      </w:r>
    </w:p>
    <w:p w:rsidR="00700B10" w:rsidRDefault="00B24F65" w:rsidP="00D816F7">
      <w:pPr>
        <w:pStyle w:val="Standard"/>
        <w:spacing w:before="240" w:after="57"/>
        <w:jc w:val="center"/>
        <w:rPr>
          <w:rFonts w:cs="Calibri"/>
          <w:sz w:val="24"/>
        </w:rPr>
      </w:pPr>
      <w:r>
        <w:rPr>
          <w:rFonts w:cs="Calibri"/>
          <w:sz w:val="24"/>
        </w:rPr>
        <w:t>Článek X.</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OSTATNÍ UJEDNÁNÍ</w:t>
            </w:r>
          </w:p>
        </w:tc>
      </w:tr>
    </w:tbl>
    <w:p w:rsidR="00700B10" w:rsidRDefault="00B24F65" w:rsidP="00D816F7">
      <w:pPr>
        <w:pStyle w:val="Standard"/>
        <w:numPr>
          <w:ilvl w:val="1"/>
          <w:numId w:val="17"/>
        </w:numPr>
        <w:shd w:val="clear" w:color="auto" w:fill="FFFFFF"/>
        <w:autoSpaceDE w:val="0"/>
        <w:spacing w:before="57" w:after="57"/>
        <w:ind w:left="544" w:hanging="567"/>
        <w:jc w:val="both"/>
        <w:rPr>
          <w:rFonts w:eastAsia="Calibri" w:cs="Calibri"/>
          <w:szCs w:val="20"/>
        </w:rPr>
      </w:pPr>
      <w:r>
        <w:rPr>
          <w:rFonts w:eastAsia="Calibri" w:cs="Calibri"/>
          <w:szCs w:val="20"/>
        </w:rPr>
        <w:t>Obě smluvní strany se zavazují spolupracovat při realizaci předmětu plnění dle této smlouvy a k tomu účelu určily smluvní strany oprávněné osoby při řešení a vyřizování záležitostí vyplývajících ze vzájemné součinnosti takto:</w:t>
      </w:r>
    </w:p>
    <w:p w:rsidR="00700B10" w:rsidRDefault="00B24F65" w:rsidP="00D816F7">
      <w:pPr>
        <w:pStyle w:val="Standard"/>
        <w:numPr>
          <w:ilvl w:val="0"/>
          <w:numId w:val="26"/>
        </w:numPr>
        <w:shd w:val="clear" w:color="auto" w:fill="FFFFFF"/>
        <w:autoSpaceDE w:val="0"/>
        <w:spacing w:after="57"/>
        <w:jc w:val="both"/>
        <w:rPr>
          <w:rFonts w:eastAsia="Calibri" w:cs="Calibri"/>
          <w:szCs w:val="20"/>
        </w:rPr>
      </w:pPr>
      <w:r>
        <w:rPr>
          <w:rFonts w:eastAsia="Calibri" w:cs="Calibri"/>
          <w:szCs w:val="20"/>
        </w:rPr>
        <w:t>Osoby oprávněné jednat za kupujícího bez práva uzavírat dodatky k této smlouvě:</w:t>
      </w:r>
    </w:p>
    <w:p w:rsidR="00D816F7" w:rsidRDefault="00096B65" w:rsidP="00D816F7">
      <w:pPr>
        <w:pStyle w:val="Standard"/>
        <w:numPr>
          <w:ilvl w:val="2"/>
          <w:numId w:val="26"/>
        </w:numPr>
        <w:shd w:val="clear" w:color="auto" w:fill="FFFFFF"/>
        <w:autoSpaceDE w:val="0"/>
        <w:spacing w:before="57" w:after="57"/>
        <w:ind w:left="992" w:hanging="181"/>
        <w:jc w:val="both"/>
        <w:rPr>
          <w:rFonts w:eastAsia="Calibri" w:cs="Calibri"/>
          <w:b/>
          <w:szCs w:val="20"/>
        </w:rPr>
      </w:pPr>
      <w:r w:rsidRPr="00D816F7">
        <w:rPr>
          <w:rFonts w:eastAsia="Calibri" w:cs="Calibri"/>
          <w:b/>
          <w:szCs w:val="20"/>
        </w:rPr>
        <w:t>Ing. Jaroslav Nechanický</w:t>
      </w:r>
      <w:r w:rsidR="00D816F7">
        <w:rPr>
          <w:rFonts w:eastAsia="Calibri" w:cs="Calibri"/>
          <w:szCs w:val="20"/>
        </w:rPr>
        <w:t>, místostarosta města</w:t>
      </w:r>
      <w:r w:rsidR="00B24F65" w:rsidRPr="00D816F7">
        <w:rPr>
          <w:rFonts w:eastAsia="Calibri" w:cs="Calibri"/>
          <w:b/>
          <w:szCs w:val="20"/>
        </w:rPr>
        <w:t xml:space="preserve"> – </w:t>
      </w:r>
      <w:r w:rsidR="00D816F7" w:rsidRPr="00D816F7">
        <w:rPr>
          <w:rFonts w:eastAsia="Calibri" w:cs="Calibri"/>
          <w:szCs w:val="20"/>
        </w:rPr>
        <w:t>tel:</w:t>
      </w:r>
      <w:r w:rsidR="00D816F7">
        <w:rPr>
          <w:rFonts w:eastAsia="Calibri" w:cs="Calibri"/>
          <w:b/>
          <w:szCs w:val="20"/>
        </w:rPr>
        <w:t xml:space="preserve"> </w:t>
      </w:r>
      <w:r w:rsidRPr="00D816F7">
        <w:rPr>
          <w:rFonts w:eastAsia="Calibri" w:cs="Calibri"/>
          <w:b/>
          <w:szCs w:val="20"/>
        </w:rPr>
        <w:t>605 976</w:t>
      </w:r>
      <w:r w:rsidR="00D816F7">
        <w:rPr>
          <w:rFonts w:eastAsia="Calibri" w:cs="Calibri"/>
          <w:b/>
          <w:szCs w:val="20"/>
        </w:rPr>
        <w:t> </w:t>
      </w:r>
      <w:r w:rsidRPr="00D816F7">
        <w:rPr>
          <w:rFonts w:eastAsia="Calibri" w:cs="Calibri"/>
          <w:b/>
          <w:szCs w:val="20"/>
        </w:rPr>
        <w:t>887</w:t>
      </w:r>
      <w:r w:rsidR="00D816F7">
        <w:rPr>
          <w:rFonts w:eastAsia="Calibri" w:cs="Calibri"/>
          <w:szCs w:val="20"/>
        </w:rPr>
        <w:t xml:space="preserve">, e-mail: </w:t>
      </w:r>
      <w:hyperlink r:id="rId8" w:history="1">
        <w:r w:rsidR="005075FC" w:rsidRPr="006A1AB8">
          <w:rPr>
            <w:rStyle w:val="Hypertextovodkaz"/>
            <w:rFonts w:eastAsia="Calibri" w:cs="Calibri"/>
            <w:b/>
            <w:szCs w:val="20"/>
          </w:rPr>
          <w:t>mistostarosta@vysokenadjizerou.cz</w:t>
        </w:r>
      </w:hyperlink>
    </w:p>
    <w:p w:rsidR="00700B10" w:rsidRPr="00D816F7" w:rsidRDefault="003733FC" w:rsidP="00D816F7">
      <w:pPr>
        <w:pStyle w:val="Standard"/>
        <w:numPr>
          <w:ilvl w:val="2"/>
          <w:numId w:val="26"/>
        </w:numPr>
        <w:shd w:val="clear" w:color="auto" w:fill="FFFFFF"/>
        <w:autoSpaceDE w:val="0"/>
        <w:spacing w:before="57" w:after="57"/>
        <w:ind w:left="993"/>
        <w:jc w:val="both"/>
        <w:rPr>
          <w:rFonts w:eastAsia="Calibri" w:cs="Calibri"/>
          <w:b/>
          <w:szCs w:val="20"/>
        </w:rPr>
      </w:pPr>
      <w:r>
        <w:rPr>
          <w:rFonts w:eastAsia="Calibri" w:cs="Calibri"/>
          <w:b/>
          <w:szCs w:val="20"/>
        </w:rPr>
        <w:t>Vojtěch Vondra</w:t>
      </w:r>
      <w:r w:rsidR="00D816F7">
        <w:rPr>
          <w:rFonts w:eastAsia="Calibri" w:cs="Calibri"/>
          <w:szCs w:val="20"/>
        </w:rPr>
        <w:t xml:space="preserve">, </w:t>
      </w:r>
      <w:r w:rsidR="00102910">
        <w:rPr>
          <w:rFonts w:eastAsia="Calibri" w:cs="Calibri"/>
          <w:szCs w:val="20"/>
        </w:rPr>
        <w:t>zaměstnanec města, údržbář VAK sítí</w:t>
      </w:r>
      <w:r w:rsidR="00B24F65" w:rsidRPr="00D816F7">
        <w:rPr>
          <w:rFonts w:eastAsia="Calibri" w:cs="Calibri"/>
          <w:szCs w:val="20"/>
        </w:rPr>
        <w:t xml:space="preserve"> – </w:t>
      </w:r>
      <w:r w:rsidR="00D816F7">
        <w:rPr>
          <w:rFonts w:eastAsia="Calibri" w:cs="Calibri"/>
          <w:szCs w:val="20"/>
        </w:rPr>
        <w:t xml:space="preserve">tel.: </w:t>
      </w:r>
      <w:r w:rsidR="00D816F7" w:rsidRPr="00D816F7">
        <w:rPr>
          <w:rFonts w:eastAsia="Calibri" w:cs="Calibri"/>
          <w:b/>
          <w:szCs w:val="20"/>
        </w:rPr>
        <w:t>604 339</w:t>
      </w:r>
      <w:r w:rsidR="00102910">
        <w:rPr>
          <w:rFonts w:eastAsia="Calibri" w:cs="Calibri"/>
          <w:b/>
          <w:szCs w:val="20"/>
        </w:rPr>
        <w:t> </w:t>
      </w:r>
      <w:r w:rsidR="00D816F7" w:rsidRPr="00D816F7">
        <w:rPr>
          <w:rFonts w:eastAsia="Calibri" w:cs="Calibri"/>
          <w:b/>
          <w:szCs w:val="20"/>
        </w:rPr>
        <w:t>498</w:t>
      </w:r>
      <w:r w:rsidR="00102910">
        <w:rPr>
          <w:rFonts w:eastAsia="Calibri" w:cs="Calibri"/>
          <w:szCs w:val="20"/>
        </w:rPr>
        <w:t>.</w:t>
      </w:r>
    </w:p>
    <w:p w:rsidR="00700B10" w:rsidRDefault="00B24F65" w:rsidP="00102910">
      <w:pPr>
        <w:pStyle w:val="Standard"/>
        <w:numPr>
          <w:ilvl w:val="0"/>
          <w:numId w:val="26"/>
        </w:numPr>
        <w:shd w:val="clear" w:color="auto" w:fill="FFFFFF"/>
        <w:autoSpaceDE w:val="0"/>
        <w:spacing w:after="57"/>
        <w:jc w:val="both"/>
        <w:rPr>
          <w:rFonts w:eastAsia="Calibri" w:cs="Calibri"/>
          <w:szCs w:val="20"/>
        </w:rPr>
      </w:pPr>
      <w:r>
        <w:rPr>
          <w:rFonts w:eastAsia="Calibri" w:cs="Calibri"/>
          <w:szCs w:val="20"/>
        </w:rPr>
        <w:t>Smluvní strany si ujednaly, že změna oprávněných osob uvedených v odst. a) tohoto článku smlouvy bude prováděna jednostranným písemným oznámením doručeným</w:t>
      </w:r>
      <w:bookmarkStart w:id="0" w:name="_GoBack"/>
      <w:bookmarkEnd w:id="0"/>
      <w:r>
        <w:rPr>
          <w:rFonts w:eastAsia="Calibri" w:cs="Calibri"/>
          <w:szCs w:val="20"/>
        </w:rPr>
        <w:t xml:space="preserve"> druhé smluvní straně, a to bezodkladně po každé takovéto změně s tím, že tato změna nepodléhá povinnosti uzavřít písemný dodatek k této smlouvě.</w:t>
      </w:r>
    </w:p>
    <w:p w:rsidR="00700B10" w:rsidRDefault="00B24F65" w:rsidP="00102910">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t xml:space="preserve">Jakékoliv změny nebo doplnění této smlouvy lze provést pouze formou písemných vzestupně číslovaných dodatků, které budou za dodatek této smlouvy výslovně označené a podepsané oprávněnými zástupci obou smluvních stran s výjimkou změn oprávněných osob dle odst. </w:t>
      </w:r>
      <w:r w:rsidR="00ED316A">
        <w:rPr>
          <w:rFonts w:eastAsia="Calibri" w:cs="Calibri"/>
          <w:szCs w:val="20"/>
        </w:rPr>
        <w:t>1</w:t>
      </w:r>
      <w:r>
        <w:rPr>
          <w:rFonts w:eastAsia="Calibri" w:cs="Calibri"/>
          <w:szCs w:val="20"/>
        </w:rPr>
        <w:t xml:space="preserve"> článku X. této smlouvy a bankovního spojení</w:t>
      </w:r>
      <w:r w:rsidR="00ED316A">
        <w:rPr>
          <w:rFonts w:eastAsia="Calibri" w:cs="Calibri"/>
          <w:szCs w:val="20"/>
        </w:rPr>
        <w:t xml:space="preserve"> a účtu prodávajícího</w:t>
      </w:r>
      <w:r>
        <w:rPr>
          <w:rFonts w:eastAsia="Calibri" w:cs="Calibri"/>
          <w:szCs w:val="20"/>
        </w:rPr>
        <w:t>.</w:t>
      </w:r>
    </w:p>
    <w:p w:rsidR="00700B10" w:rsidRDefault="00B24F65" w:rsidP="00ED316A">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lastRenderedPageBreak/>
        <w:t>Smluvní strany jsou povinny neprodleně si oznamovat změny týkající se své právní subjektivity, např. sloučení nebo splynutí s jiným subjektem, přechod závazků na právního nástupce, jakož i jiné skutečnosti, které mohou ovlivnit plnění závazků z této smlouvy včetně změny sídla.</w:t>
      </w:r>
    </w:p>
    <w:p w:rsidR="00700B10" w:rsidRDefault="00B24F65" w:rsidP="00ED316A">
      <w:pPr>
        <w:pStyle w:val="Standard"/>
        <w:numPr>
          <w:ilvl w:val="1"/>
          <w:numId w:val="17"/>
        </w:numPr>
        <w:shd w:val="clear" w:color="auto" w:fill="FFFFFF"/>
        <w:autoSpaceDE w:val="0"/>
        <w:spacing w:after="57"/>
        <w:ind w:left="544" w:hanging="567"/>
        <w:jc w:val="both"/>
        <w:rPr>
          <w:rFonts w:eastAsia="Calibri" w:cs="Calibri"/>
          <w:szCs w:val="20"/>
        </w:rPr>
      </w:pPr>
      <w:r>
        <w:rPr>
          <w:rFonts w:eastAsia="Calibri" w:cs="Calibri"/>
          <w:szCs w:val="20"/>
        </w:rPr>
        <w:t>Smluvní strany se dohodly, že tato smlouva, závazkové vztahy založené touto smlouvou, všechny právní vztahy z nich vyplývající a práva a povinnosti smlouvou neupravené se řídí úpravou platného  právního řádu České republiky, zejména zákonem č.  89/2012 Sb., občanským zákoníkem, v platném znění.</w:t>
      </w:r>
    </w:p>
    <w:p w:rsidR="00700B10" w:rsidRDefault="00B24F65" w:rsidP="00ED316A">
      <w:pPr>
        <w:pStyle w:val="Standard"/>
        <w:spacing w:before="240" w:after="57"/>
        <w:jc w:val="center"/>
        <w:rPr>
          <w:rFonts w:cs="Calibri"/>
          <w:sz w:val="24"/>
        </w:rPr>
      </w:pPr>
      <w:r>
        <w:rPr>
          <w:rFonts w:cs="Calibri"/>
          <w:sz w:val="24"/>
        </w:rPr>
        <w:t>Článek XI.</w:t>
      </w:r>
    </w:p>
    <w:tbl>
      <w:tblPr>
        <w:tblW w:w="9922" w:type="dxa"/>
        <w:tblLayout w:type="fixed"/>
        <w:tblCellMar>
          <w:left w:w="10" w:type="dxa"/>
          <w:right w:w="10" w:type="dxa"/>
        </w:tblCellMar>
        <w:tblLook w:val="0000" w:firstRow="0" w:lastRow="0" w:firstColumn="0" w:lastColumn="0" w:noHBand="0" w:noVBand="0"/>
      </w:tblPr>
      <w:tblGrid>
        <w:gridCol w:w="9922"/>
      </w:tblGrid>
      <w:tr w:rsidR="00700B10">
        <w:tc>
          <w:tcPr>
            <w:tcW w:w="9922" w:type="dxa"/>
            <w:shd w:val="clear" w:color="auto" w:fill="99CCFF"/>
            <w:tcMar>
              <w:top w:w="0" w:type="dxa"/>
              <w:left w:w="0" w:type="dxa"/>
              <w:bottom w:w="0" w:type="dxa"/>
              <w:right w:w="0" w:type="dxa"/>
            </w:tcMar>
          </w:tcPr>
          <w:p w:rsidR="00700B10" w:rsidRDefault="00B24F65">
            <w:pPr>
              <w:pStyle w:val="Standard"/>
              <w:jc w:val="center"/>
              <w:rPr>
                <w:rFonts w:eastAsia="Calibri" w:cs="Calibri"/>
                <w:b/>
                <w:bCs/>
                <w:sz w:val="24"/>
                <w:shd w:val="clear" w:color="auto" w:fill="99CCFF"/>
              </w:rPr>
            </w:pPr>
            <w:r>
              <w:rPr>
                <w:rFonts w:eastAsia="Calibri" w:cs="Calibri"/>
                <w:b/>
                <w:bCs/>
                <w:sz w:val="24"/>
                <w:shd w:val="clear" w:color="auto" w:fill="99CCFF"/>
              </w:rPr>
              <w:t>ZÁVĚREČNÁ UJEDNÁNÍ</w:t>
            </w:r>
          </w:p>
        </w:tc>
      </w:tr>
    </w:tbl>
    <w:p w:rsidR="00700B10" w:rsidRDefault="00B24F65" w:rsidP="00ED316A">
      <w:pPr>
        <w:pStyle w:val="Standard"/>
        <w:numPr>
          <w:ilvl w:val="1"/>
          <w:numId w:val="18"/>
        </w:numPr>
        <w:shd w:val="clear" w:color="auto" w:fill="FFFFFF"/>
        <w:autoSpaceDE w:val="0"/>
        <w:spacing w:before="57" w:after="57"/>
        <w:ind w:left="544" w:hanging="567"/>
        <w:jc w:val="both"/>
        <w:rPr>
          <w:rFonts w:eastAsia="Calibri" w:cs="Calibri"/>
          <w:szCs w:val="20"/>
        </w:rPr>
      </w:pPr>
      <w:r>
        <w:rPr>
          <w:rFonts w:eastAsia="Calibri" w:cs="Calibri"/>
          <w:szCs w:val="20"/>
        </w:rPr>
        <w:t>Tato smlouva nabývá platnosti a účinnosti dnem jejího podepsání oběma smluvními stranami.</w:t>
      </w:r>
    </w:p>
    <w:p w:rsidR="00700B10" w:rsidRDefault="00B24F65"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Smluvní strany prohlašují, že si tuto smlouvu před jejím podepsáním přečetly, že byla uzavřena po vzájemné dohodě, podle jejich pravé a svobodné vůle, určitě, vážně a srozumitelně, nikoliv v tísni a za nápadně nevýhodných podmínek, na důkaz čehož připojují své podpisy.</w:t>
      </w:r>
    </w:p>
    <w:p w:rsidR="00700B10" w:rsidRDefault="00B24F65"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 xml:space="preserve">Tato smlouva je vyhotovena ve </w:t>
      </w:r>
      <w:r w:rsidR="00ED316A">
        <w:rPr>
          <w:rFonts w:eastAsia="Calibri" w:cs="Calibri"/>
          <w:szCs w:val="20"/>
        </w:rPr>
        <w:t>třech</w:t>
      </w:r>
      <w:r>
        <w:rPr>
          <w:rFonts w:eastAsia="Calibri" w:cs="Calibri"/>
          <w:szCs w:val="20"/>
        </w:rPr>
        <w:t xml:space="preserve"> vyhotoveních</w:t>
      </w:r>
      <w:r w:rsidR="00ED316A">
        <w:rPr>
          <w:rFonts w:eastAsia="Calibri" w:cs="Calibri"/>
          <w:szCs w:val="20"/>
        </w:rPr>
        <w:t xml:space="preserve"> s platností originálu</w:t>
      </w:r>
      <w:r>
        <w:rPr>
          <w:rFonts w:eastAsia="Calibri" w:cs="Calibri"/>
          <w:szCs w:val="20"/>
        </w:rPr>
        <w:t xml:space="preserve">, přičemž </w:t>
      </w:r>
      <w:r w:rsidR="00ED316A">
        <w:rPr>
          <w:rFonts w:eastAsia="Calibri" w:cs="Calibri"/>
          <w:szCs w:val="20"/>
        </w:rPr>
        <w:t>prodávající</w:t>
      </w:r>
      <w:r>
        <w:rPr>
          <w:rFonts w:eastAsia="Calibri" w:cs="Calibri"/>
          <w:szCs w:val="20"/>
        </w:rPr>
        <w:t xml:space="preserve"> obdrží jedno</w:t>
      </w:r>
      <w:r w:rsidR="00ED316A">
        <w:rPr>
          <w:rFonts w:eastAsia="Calibri" w:cs="Calibri"/>
          <w:szCs w:val="20"/>
        </w:rPr>
        <w:t xml:space="preserve"> vyhotovení a kupující obdrží dvě vyhotovení. </w:t>
      </w:r>
    </w:p>
    <w:p w:rsidR="00ED316A" w:rsidRDefault="00ED316A" w:rsidP="00ED316A">
      <w:pPr>
        <w:pStyle w:val="Standard"/>
        <w:numPr>
          <w:ilvl w:val="1"/>
          <w:numId w:val="18"/>
        </w:numPr>
        <w:shd w:val="clear" w:color="auto" w:fill="FFFFFF"/>
        <w:autoSpaceDE w:val="0"/>
        <w:spacing w:after="57"/>
        <w:ind w:left="544" w:hanging="567"/>
        <w:jc w:val="both"/>
        <w:rPr>
          <w:rFonts w:eastAsia="Calibri" w:cs="Calibri"/>
          <w:szCs w:val="20"/>
        </w:rPr>
      </w:pPr>
      <w:r>
        <w:rPr>
          <w:rFonts w:eastAsia="Calibri" w:cs="Calibri"/>
          <w:szCs w:val="20"/>
        </w:rPr>
        <w:t xml:space="preserve">Tato smlouva byla schválena na jednání rady města dne </w:t>
      </w:r>
      <w:r w:rsidRPr="00ED316A">
        <w:rPr>
          <w:rFonts w:eastAsia="Calibri" w:cs="Calibri"/>
          <w:szCs w:val="20"/>
          <w:u w:val="single"/>
        </w:rPr>
        <w:tab/>
      </w:r>
      <w:r>
        <w:rPr>
          <w:rFonts w:eastAsia="Calibri" w:cs="Calibri"/>
          <w:szCs w:val="20"/>
          <w:u w:val="single"/>
        </w:rPr>
        <w:t xml:space="preserve"> </w:t>
      </w:r>
      <w:r>
        <w:rPr>
          <w:rFonts w:eastAsia="Calibri" w:cs="Calibri"/>
          <w:szCs w:val="20"/>
        </w:rPr>
        <w:t xml:space="preserve">pod číslem usnesení </w:t>
      </w:r>
      <w:r w:rsidRPr="00ED316A">
        <w:rPr>
          <w:rFonts w:eastAsia="Calibri" w:cs="Calibri"/>
          <w:szCs w:val="20"/>
          <w:u w:val="single"/>
        </w:rPr>
        <w:tab/>
      </w:r>
      <w:r>
        <w:rPr>
          <w:rFonts w:eastAsia="Calibri" w:cs="Calibri"/>
          <w:szCs w:val="20"/>
        </w:rPr>
        <w:t xml:space="preserve">. </w:t>
      </w:r>
    </w:p>
    <w:p w:rsidR="00700B10" w:rsidRDefault="00700B10">
      <w:pPr>
        <w:pStyle w:val="Standard"/>
        <w:rPr>
          <w:rFonts w:eastAsia="Calibri" w:cs="Calibri"/>
          <w:szCs w:val="20"/>
        </w:rPr>
      </w:pPr>
    </w:p>
    <w:p w:rsidR="00700B10" w:rsidRDefault="00700B10">
      <w:pPr>
        <w:pStyle w:val="Standard"/>
        <w:rPr>
          <w:rFonts w:eastAsia="Calibri" w:cs="Calibri"/>
          <w:szCs w:val="20"/>
        </w:rPr>
      </w:pPr>
    </w:p>
    <w:p w:rsidR="00700B10" w:rsidRDefault="00700B10">
      <w:pPr>
        <w:pStyle w:val="Standard"/>
        <w:rPr>
          <w:rFonts w:eastAsia="Calibri" w:cs="Calibri"/>
          <w:szCs w:val="20"/>
        </w:rPr>
      </w:pPr>
    </w:p>
    <w:p w:rsidR="00700B10" w:rsidRDefault="00700B10">
      <w:pPr>
        <w:pStyle w:val="Standard"/>
        <w:tabs>
          <w:tab w:val="left" w:pos="1100"/>
        </w:tabs>
        <w:jc w:val="both"/>
        <w:rPr>
          <w:rFonts w:ascii="Arial" w:hAnsi="Arial" w:cs="Arial"/>
          <w:sz w:val="21"/>
          <w:szCs w:val="21"/>
        </w:rPr>
      </w:pPr>
    </w:p>
    <w:p w:rsidR="00700B10" w:rsidRDefault="00700B10">
      <w:pPr>
        <w:pStyle w:val="Standard"/>
        <w:tabs>
          <w:tab w:val="left" w:pos="1100"/>
        </w:tabs>
        <w:jc w:val="both"/>
        <w:rPr>
          <w:rFonts w:ascii="Arial" w:hAnsi="Arial" w:cs="Arial"/>
          <w:sz w:val="21"/>
          <w:szCs w:val="21"/>
        </w:rPr>
      </w:pPr>
    </w:p>
    <w:p w:rsidR="00700B10" w:rsidRDefault="00700B10">
      <w:pPr>
        <w:pStyle w:val="Standard"/>
        <w:tabs>
          <w:tab w:val="left" w:pos="1100"/>
        </w:tabs>
        <w:jc w:val="both"/>
        <w:rPr>
          <w:rFonts w:cs="Arial"/>
          <w:sz w:val="12"/>
          <w:szCs w:val="12"/>
        </w:rPr>
      </w:pPr>
    </w:p>
    <w:tbl>
      <w:tblPr>
        <w:tblW w:w="9922" w:type="dxa"/>
        <w:tblInd w:w="55" w:type="dxa"/>
        <w:tblLayout w:type="fixed"/>
        <w:tblCellMar>
          <w:left w:w="10" w:type="dxa"/>
          <w:right w:w="10" w:type="dxa"/>
        </w:tblCellMar>
        <w:tblLook w:val="0000" w:firstRow="0" w:lastRow="0" w:firstColumn="0" w:lastColumn="0" w:noHBand="0" w:noVBand="0"/>
      </w:tblPr>
      <w:tblGrid>
        <w:gridCol w:w="4961"/>
        <w:gridCol w:w="4961"/>
      </w:tblGrid>
      <w:tr w:rsidR="00700B10">
        <w:tc>
          <w:tcPr>
            <w:tcW w:w="4961" w:type="dxa"/>
            <w:tcMar>
              <w:top w:w="55" w:type="dxa"/>
              <w:left w:w="55" w:type="dxa"/>
              <w:bottom w:w="55" w:type="dxa"/>
              <w:right w:w="55" w:type="dxa"/>
            </w:tcMar>
          </w:tcPr>
          <w:p w:rsidR="00700B10" w:rsidRDefault="00B24F65" w:rsidP="00096B65">
            <w:pPr>
              <w:pStyle w:val="Standard"/>
              <w:jc w:val="center"/>
              <w:rPr>
                <w:rFonts w:cs="Arial"/>
                <w:szCs w:val="20"/>
              </w:rPr>
            </w:pPr>
            <w:r>
              <w:rPr>
                <w:rFonts w:cs="Arial"/>
                <w:szCs w:val="20"/>
              </w:rPr>
              <w:t>V</w:t>
            </w:r>
            <w:r w:rsidR="00096B65">
              <w:rPr>
                <w:rFonts w:cs="Arial"/>
                <w:szCs w:val="20"/>
              </w:rPr>
              <w:t>e Vysokém</w:t>
            </w:r>
            <w:r>
              <w:rPr>
                <w:rFonts w:cs="Arial"/>
                <w:szCs w:val="20"/>
              </w:rPr>
              <w:t xml:space="preserve"> nad Jizerou </w:t>
            </w:r>
            <w:proofErr w:type="gramStart"/>
            <w:r>
              <w:rPr>
                <w:rFonts w:cs="Arial"/>
                <w:szCs w:val="20"/>
              </w:rPr>
              <w:t>dne ...............</w:t>
            </w:r>
            <w:proofErr w:type="gramEnd"/>
          </w:p>
        </w:tc>
        <w:tc>
          <w:tcPr>
            <w:tcW w:w="4961" w:type="dxa"/>
            <w:tcMar>
              <w:top w:w="55" w:type="dxa"/>
              <w:left w:w="55" w:type="dxa"/>
              <w:bottom w:w="55" w:type="dxa"/>
              <w:right w:w="55" w:type="dxa"/>
            </w:tcMar>
          </w:tcPr>
          <w:p w:rsidR="00700B10" w:rsidRDefault="00B24F65" w:rsidP="00096B65">
            <w:pPr>
              <w:pStyle w:val="Standard"/>
              <w:jc w:val="center"/>
              <w:rPr>
                <w:rFonts w:cs="Arial"/>
                <w:szCs w:val="20"/>
              </w:rPr>
            </w:pPr>
            <w:r>
              <w:rPr>
                <w:rFonts w:cs="Arial"/>
                <w:szCs w:val="20"/>
              </w:rPr>
              <w:t>V</w:t>
            </w:r>
            <w:r w:rsidR="00096B65">
              <w:rPr>
                <w:rFonts w:cs="Arial"/>
                <w:szCs w:val="20"/>
              </w:rPr>
              <w:t>e</w:t>
            </w:r>
            <w:r>
              <w:rPr>
                <w:rFonts w:cs="Arial"/>
                <w:szCs w:val="20"/>
              </w:rPr>
              <w:t> </w:t>
            </w:r>
            <w:r w:rsidR="00096B65">
              <w:rPr>
                <w:rFonts w:cs="Arial"/>
                <w:szCs w:val="20"/>
              </w:rPr>
              <w:t>Vysokém</w:t>
            </w:r>
            <w:r>
              <w:rPr>
                <w:rFonts w:cs="Arial"/>
                <w:szCs w:val="20"/>
              </w:rPr>
              <w:t xml:space="preserve"> nad Jizerou </w:t>
            </w:r>
            <w:proofErr w:type="gramStart"/>
            <w:r>
              <w:rPr>
                <w:rFonts w:cs="Arial"/>
                <w:szCs w:val="20"/>
              </w:rPr>
              <w:t>dne...............</w:t>
            </w:r>
            <w:proofErr w:type="gramEnd"/>
          </w:p>
        </w:tc>
      </w:tr>
      <w:tr w:rsidR="00700B10">
        <w:tc>
          <w:tcPr>
            <w:tcW w:w="4961" w:type="dxa"/>
            <w:tcMar>
              <w:top w:w="55" w:type="dxa"/>
              <w:left w:w="55" w:type="dxa"/>
              <w:bottom w:w="55" w:type="dxa"/>
              <w:right w:w="55" w:type="dxa"/>
            </w:tcMar>
          </w:tcPr>
          <w:p w:rsidR="00700B10" w:rsidRDefault="00B24F65">
            <w:pPr>
              <w:pStyle w:val="Standard"/>
              <w:jc w:val="center"/>
              <w:rPr>
                <w:rFonts w:cs="Arial"/>
                <w:szCs w:val="20"/>
              </w:rPr>
            </w:pPr>
            <w:r>
              <w:rPr>
                <w:rFonts w:cs="Arial"/>
                <w:szCs w:val="20"/>
              </w:rPr>
              <w:t>Za kupujícího:</w:t>
            </w:r>
          </w:p>
        </w:tc>
        <w:tc>
          <w:tcPr>
            <w:tcW w:w="4961" w:type="dxa"/>
            <w:tcMar>
              <w:top w:w="55" w:type="dxa"/>
              <w:left w:w="55" w:type="dxa"/>
              <w:bottom w:w="55" w:type="dxa"/>
              <w:right w:w="55" w:type="dxa"/>
            </w:tcMar>
          </w:tcPr>
          <w:p w:rsidR="00700B10" w:rsidRDefault="00B24F65">
            <w:pPr>
              <w:pStyle w:val="Standard"/>
              <w:jc w:val="center"/>
              <w:rPr>
                <w:rFonts w:cs="Arial"/>
                <w:szCs w:val="20"/>
              </w:rPr>
            </w:pPr>
            <w:r>
              <w:rPr>
                <w:rFonts w:cs="Arial"/>
                <w:szCs w:val="20"/>
              </w:rPr>
              <w:t>Za prodávajícího:</w:t>
            </w:r>
          </w:p>
        </w:tc>
      </w:tr>
      <w:tr w:rsidR="00700B10">
        <w:tc>
          <w:tcPr>
            <w:tcW w:w="4961" w:type="dxa"/>
            <w:tcMar>
              <w:top w:w="55" w:type="dxa"/>
              <w:left w:w="55" w:type="dxa"/>
              <w:bottom w:w="55" w:type="dxa"/>
              <w:right w:w="55" w:type="dxa"/>
            </w:tcMar>
          </w:tcPr>
          <w:p w:rsidR="00700B10" w:rsidRDefault="00700B10">
            <w:pPr>
              <w:pStyle w:val="TableContents"/>
              <w:snapToGrid w:val="0"/>
              <w:jc w:val="center"/>
              <w:rPr>
                <w:rFonts w:cs="Arial"/>
                <w:szCs w:val="20"/>
              </w:rPr>
            </w:pPr>
          </w:p>
          <w:p w:rsidR="00700B10" w:rsidRDefault="00700B10">
            <w:pPr>
              <w:pStyle w:val="TableContents"/>
              <w:jc w:val="center"/>
              <w:rPr>
                <w:rFonts w:cs="Arial"/>
                <w:szCs w:val="20"/>
              </w:rPr>
            </w:pPr>
          </w:p>
          <w:p w:rsidR="00700B10" w:rsidRDefault="00700B10">
            <w:pPr>
              <w:pStyle w:val="TableContents"/>
              <w:jc w:val="center"/>
              <w:rPr>
                <w:rFonts w:cs="Arial"/>
                <w:szCs w:val="20"/>
              </w:rPr>
            </w:pPr>
          </w:p>
          <w:p w:rsidR="00700B10" w:rsidRDefault="00B24F65">
            <w:pPr>
              <w:pStyle w:val="TableContents"/>
              <w:jc w:val="center"/>
              <w:rPr>
                <w:rFonts w:cs="Arial"/>
                <w:szCs w:val="20"/>
              </w:rPr>
            </w:pPr>
            <w:r>
              <w:rPr>
                <w:rFonts w:cs="Arial"/>
                <w:szCs w:val="20"/>
              </w:rPr>
              <w:t>............................................................</w:t>
            </w:r>
          </w:p>
        </w:tc>
        <w:tc>
          <w:tcPr>
            <w:tcW w:w="4961" w:type="dxa"/>
            <w:tcMar>
              <w:top w:w="55" w:type="dxa"/>
              <w:left w:w="55" w:type="dxa"/>
              <w:bottom w:w="55" w:type="dxa"/>
              <w:right w:w="55" w:type="dxa"/>
            </w:tcMar>
          </w:tcPr>
          <w:p w:rsidR="00700B10" w:rsidRDefault="00700B10">
            <w:pPr>
              <w:pStyle w:val="TableContents"/>
              <w:snapToGrid w:val="0"/>
              <w:jc w:val="center"/>
              <w:rPr>
                <w:rFonts w:cs="Arial"/>
                <w:szCs w:val="20"/>
              </w:rPr>
            </w:pPr>
          </w:p>
          <w:p w:rsidR="00700B10" w:rsidRDefault="00700B10">
            <w:pPr>
              <w:pStyle w:val="TableContents"/>
              <w:jc w:val="center"/>
              <w:rPr>
                <w:rFonts w:cs="Arial"/>
                <w:szCs w:val="20"/>
              </w:rPr>
            </w:pPr>
          </w:p>
          <w:p w:rsidR="00700B10" w:rsidRDefault="00700B10">
            <w:pPr>
              <w:pStyle w:val="TableContents"/>
              <w:jc w:val="center"/>
              <w:rPr>
                <w:rFonts w:cs="Arial"/>
                <w:szCs w:val="20"/>
              </w:rPr>
            </w:pPr>
          </w:p>
          <w:p w:rsidR="00700B10" w:rsidRDefault="00B24F65">
            <w:pPr>
              <w:pStyle w:val="TableContents"/>
              <w:jc w:val="center"/>
              <w:rPr>
                <w:rFonts w:cs="Arial"/>
                <w:szCs w:val="20"/>
              </w:rPr>
            </w:pPr>
            <w:r>
              <w:rPr>
                <w:rFonts w:cs="Arial"/>
                <w:szCs w:val="20"/>
              </w:rPr>
              <w:t>............................................................</w:t>
            </w:r>
          </w:p>
        </w:tc>
      </w:tr>
      <w:tr w:rsidR="00700B10">
        <w:tc>
          <w:tcPr>
            <w:tcW w:w="4961" w:type="dxa"/>
            <w:tcMar>
              <w:top w:w="55" w:type="dxa"/>
              <w:left w:w="55" w:type="dxa"/>
              <w:bottom w:w="55" w:type="dxa"/>
              <w:right w:w="55" w:type="dxa"/>
            </w:tcMar>
          </w:tcPr>
          <w:p w:rsidR="00700B10" w:rsidRDefault="00096B65" w:rsidP="00096B65">
            <w:pPr>
              <w:pStyle w:val="TableContents"/>
              <w:jc w:val="center"/>
              <w:rPr>
                <w:rFonts w:cs="Arial"/>
                <w:szCs w:val="20"/>
              </w:rPr>
            </w:pPr>
            <w:r>
              <w:rPr>
                <w:rFonts w:cs="Arial"/>
                <w:szCs w:val="20"/>
              </w:rPr>
              <w:t>Mgr. Lucie Strnádková</w:t>
            </w:r>
            <w:r w:rsidR="00B24F65">
              <w:rPr>
                <w:rFonts w:cs="Arial"/>
                <w:szCs w:val="20"/>
              </w:rPr>
              <w:t>, starost</w:t>
            </w:r>
            <w:r>
              <w:rPr>
                <w:rFonts w:cs="Arial"/>
                <w:szCs w:val="20"/>
              </w:rPr>
              <w:t>ka</w:t>
            </w:r>
            <w:r w:rsidR="00B24F65">
              <w:rPr>
                <w:rFonts w:cs="Arial"/>
                <w:szCs w:val="20"/>
              </w:rPr>
              <w:t xml:space="preserve"> města</w:t>
            </w:r>
          </w:p>
        </w:tc>
        <w:tc>
          <w:tcPr>
            <w:tcW w:w="4961" w:type="dxa"/>
            <w:tcMar>
              <w:top w:w="55" w:type="dxa"/>
              <w:left w:w="55" w:type="dxa"/>
              <w:bottom w:w="55" w:type="dxa"/>
              <w:right w:w="55" w:type="dxa"/>
            </w:tcMar>
          </w:tcPr>
          <w:p w:rsidR="00700B10" w:rsidRDefault="00700B10">
            <w:pPr>
              <w:pStyle w:val="TableContents"/>
              <w:jc w:val="center"/>
              <w:rPr>
                <w:rFonts w:cs="Arial"/>
                <w:szCs w:val="20"/>
              </w:rPr>
            </w:pPr>
          </w:p>
        </w:tc>
      </w:tr>
    </w:tbl>
    <w:p w:rsidR="00700B10" w:rsidRDefault="00700B10">
      <w:pPr>
        <w:pStyle w:val="Standard"/>
        <w:shd w:val="clear" w:color="auto" w:fill="FFFFFF"/>
        <w:tabs>
          <w:tab w:val="left" w:pos="1100"/>
        </w:tabs>
        <w:autoSpaceDE w:val="0"/>
        <w:spacing w:after="113"/>
        <w:jc w:val="both"/>
        <w:rPr>
          <w:rFonts w:eastAsia="Calibri" w:cs="Arial"/>
          <w:szCs w:val="20"/>
        </w:rPr>
      </w:pPr>
    </w:p>
    <w:sectPr w:rsidR="00700B10" w:rsidSect="00BF342E">
      <w:footerReference w:type="default" r:id="rId9"/>
      <w:pgSz w:w="11906" w:h="16838"/>
      <w:pgMar w:top="879" w:right="850" w:bottom="941" w:left="1134" w:header="708" w:footer="5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33" w:rsidRDefault="00123033">
      <w:r>
        <w:separator/>
      </w:r>
    </w:p>
  </w:endnote>
  <w:endnote w:type="continuationSeparator" w:id="0">
    <w:p w:rsidR="00123033" w:rsidRDefault="0012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Symbol, 'Arial Unicode MS'">
    <w:altName w:val="Times New Roman"/>
    <w:charset w:val="00"/>
    <w:family w:val="auto"/>
    <w:pitch w:val="default"/>
  </w:font>
  <w:font w:name="Times New Roman">
    <w:panose1 w:val="02020603050405020304"/>
    <w:charset w:val="EE"/>
    <w:family w:val="roman"/>
    <w:pitch w:val="variable"/>
    <w:sig w:usb0="20002A87" w:usb1="00000000" w:usb2="00000000" w:usb3="00000000" w:csb0="000001FF" w:csb1="00000000"/>
  </w:font>
  <w:font w:name="StarSymbol">
    <w:charset w:val="02"/>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033" w:rsidRDefault="00123033">
    <w:pPr>
      <w:pStyle w:val="Zpat"/>
      <w:jc w:val="center"/>
    </w:pPr>
    <w:r>
      <w:rPr>
        <w:color w:val="333333"/>
      </w:rPr>
      <w:fldChar w:fldCharType="begin"/>
    </w:r>
    <w:r>
      <w:rPr>
        <w:color w:val="333333"/>
      </w:rPr>
      <w:instrText xml:space="preserve"> PAGE </w:instrText>
    </w:r>
    <w:r>
      <w:rPr>
        <w:color w:val="333333"/>
      </w:rPr>
      <w:fldChar w:fldCharType="separate"/>
    </w:r>
    <w:r w:rsidR="00614E5D">
      <w:rPr>
        <w:noProof/>
        <w:color w:val="333333"/>
      </w:rPr>
      <w:t>5</w:t>
    </w:r>
    <w:r>
      <w:rPr>
        <w:color w:val="333333"/>
      </w:rPr>
      <w:fldChar w:fldCharType="end"/>
    </w:r>
    <w:r>
      <w:rPr>
        <w:color w:val="333333"/>
      </w:rPr>
      <w:t>/</w:t>
    </w:r>
    <w:r>
      <w:rPr>
        <w:color w:val="333333"/>
      </w:rPr>
      <w:fldChar w:fldCharType="begin"/>
    </w:r>
    <w:r>
      <w:rPr>
        <w:color w:val="333333"/>
      </w:rPr>
      <w:instrText xml:space="preserve"> NUMPAGES \* ARABIC </w:instrText>
    </w:r>
    <w:r>
      <w:rPr>
        <w:color w:val="333333"/>
      </w:rPr>
      <w:fldChar w:fldCharType="separate"/>
    </w:r>
    <w:r w:rsidR="00614E5D">
      <w:rPr>
        <w:noProof/>
        <w:color w:val="333333"/>
      </w:rPr>
      <w:t>5</w:t>
    </w:r>
    <w:r>
      <w:rPr>
        <w:color w:val="33333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33" w:rsidRDefault="00123033">
      <w:r>
        <w:rPr>
          <w:color w:val="000000"/>
        </w:rPr>
        <w:separator/>
      </w:r>
    </w:p>
  </w:footnote>
  <w:footnote w:type="continuationSeparator" w:id="0">
    <w:p w:rsidR="00123033" w:rsidRDefault="00123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74F"/>
    <w:multiLevelType w:val="multilevel"/>
    <w:tmpl w:val="352EB2F8"/>
    <w:styleLink w:val="WW8Num4"/>
    <w:lvl w:ilvl="0">
      <w:numFmt w:val="bullet"/>
      <w:lvlText w:val=""/>
      <w:lvlJc w:val="left"/>
      <w:rPr>
        <w:rFonts w:ascii="Symbol" w:eastAsia="Calibri" w:hAnsi="Symbol" w:cs="OpenSymbol, 'Arial Unicode MS'"/>
        <w:caps w:val="0"/>
        <w:smallCaps w:val="0"/>
        <w:sz w:val="20"/>
        <w:szCs w:val="20"/>
      </w:rPr>
    </w:lvl>
    <w:lvl w:ilvl="1">
      <w:numFmt w:val="bullet"/>
      <w:lvlText w:val="◦"/>
      <w:lvlJc w:val="left"/>
      <w:rPr>
        <w:rFonts w:ascii="OpenSymbol, 'Arial Unicode MS'" w:hAnsi="OpenSymbol, 'Arial Unicode MS'" w:cs="OpenSymbol, 'Arial Unicode MS'"/>
        <w:sz w:val="20"/>
        <w:szCs w:val="20"/>
      </w:rPr>
    </w:lvl>
    <w:lvl w:ilvl="2">
      <w:numFmt w:val="bullet"/>
      <w:lvlText w:val="▪"/>
      <w:lvlJc w:val="left"/>
      <w:rPr>
        <w:rFonts w:ascii="OpenSymbol, 'Arial Unicode MS'" w:hAnsi="OpenSymbol, 'Arial Unicode MS'" w:cs="OpenSymbol, 'Arial Unicode MS'"/>
        <w:sz w:val="20"/>
        <w:szCs w:val="20"/>
      </w:rPr>
    </w:lvl>
    <w:lvl w:ilvl="3">
      <w:numFmt w:val="bullet"/>
      <w:lvlText w:val=""/>
      <w:lvlJc w:val="left"/>
      <w:rPr>
        <w:rFonts w:ascii="Symbol" w:eastAsia="Calibri" w:hAnsi="Symbol" w:cs="OpenSymbol, 'Arial Unicode MS'"/>
        <w:caps w:val="0"/>
        <w:smallCaps w:val="0"/>
        <w:sz w:val="20"/>
        <w:szCs w:val="20"/>
      </w:rPr>
    </w:lvl>
    <w:lvl w:ilvl="4">
      <w:numFmt w:val="bullet"/>
      <w:lvlText w:val="◦"/>
      <w:lvlJc w:val="left"/>
      <w:rPr>
        <w:rFonts w:ascii="OpenSymbol, 'Arial Unicode MS'" w:hAnsi="OpenSymbol, 'Arial Unicode MS'" w:cs="OpenSymbol, 'Arial Unicode MS'"/>
        <w:sz w:val="20"/>
        <w:szCs w:val="20"/>
      </w:rPr>
    </w:lvl>
    <w:lvl w:ilvl="5">
      <w:numFmt w:val="bullet"/>
      <w:lvlText w:val="▪"/>
      <w:lvlJc w:val="left"/>
      <w:rPr>
        <w:rFonts w:ascii="OpenSymbol, 'Arial Unicode MS'" w:hAnsi="OpenSymbol, 'Arial Unicode MS'" w:cs="OpenSymbol, 'Arial Unicode MS'"/>
        <w:sz w:val="20"/>
        <w:szCs w:val="20"/>
      </w:rPr>
    </w:lvl>
    <w:lvl w:ilvl="6">
      <w:numFmt w:val="bullet"/>
      <w:lvlText w:val=""/>
      <w:lvlJc w:val="left"/>
      <w:rPr>
        <w:rFonts w:ascii="Symbol" w:eastAsia="Calibri" w:hAnsi="Symbol" w:cs="OpenSymbol, 'Arial Unicode MS'"/>
        <w:caps w:val="0"/>
        <w:smallCaps w:val="0"/>
        <w:sz w:val="20"/>
        <w:szCs w:val="20"/>
      </w:rPr>
    </w:lvl>
    <w:lvl w:ilvl="7">
      <w:numFmt w:val="bullet"/>
      <w:lvlText w:val="◦"/>
      <w:lvlJc w:val="left"/>
      <w:rPr>
        <w:rFonts w:ascii="OpenSymbol, 'Arial Unicode MS'" w:hAnsi="OpenSymbol, 'Arial Unicode MS'" w:cs="OpenSymbol, 'Arial Unicode MS'"/>
        <w:sz w:val="20"/>
        <w:szCs w:val="20"/>
      </w:rPr>
    </w:lvl>
    <w:lvl w:ilvl="8">
      <w:numFmt w:val="bullet"/>
      <w:lvlText w:val="▪"/>
      <w:lvlJc w:val="left"/>
      <w:rPr>
        <w:rFonts w:ascii="OpenSymbol, 'Arial Unicode MS'" w:hAnsi="OpenSymbol, 'Arial Unicode MS'" w:cs="OpenSymbol, 'Arial Unicode MS'"/>
        <w:sz w:val="20"/>
        <w:szCs w:val="20"/>
      </w:rPr>
    </w:lvl>
  </w:abstractNum>
  <w:abstractNum w:abstractNumId="1">
    <w:nsid w:val="05B5126D"/>
    <w:multiLevelType w:val="multilevel"/>
    <w:tmpl w:val="34109DBE"/>
    <w:lvl w:ilvl="0">
      <w:start w:val="10"/>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
    <w:nsid w:val="0B2F2DCD"/>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3">
    <w:nsid w:val="13346ED8"/>
    <w:multiLevelType w:val="multilevel"/>
    <w:tmpl w:val="6A2EEED8"/>
    <w:lvl w:ilvl="0">
      <w:numFmt w:val="bullet"/>
      <w:lvlText w:val="−"/>
      <w:lvlJc w:val="left"/>
      <w:rPr>
        <w:rFonts w:ascii="Tahoma" w:eastAsia="OpenSymbol, 'Arial Unicode MS'" w:hAnsi="Tahoma" w:cs="OpenSymbol, 'Arial Unicode MS'"/>
        <w:sz w:val="20"/>
        <w:szCs w:val="20"/>
      </w:rPr>
    </w:lvl>
    <w:lvl w:ilvl="1">
      <w:numFmt w:val="bullet"/>
      <w:lvlText w:val="◦"/>
      <w:lvlJc w:val="left"/>
      <w:rPr>
        <w:rFonts w:ascii="Calibri" w:eastAsia="OpenSymbol, 'Arial Unicode MS'" w:hAnsi="Calibri" w:cs="OpenSymbol, 'Arial Unicode MS'"/>
        <w:sz w:val="20"/>
        <w:szCs w:val="20"/>
      </w:rPr>
    </w:lvl>
    <w:lvl w:ilvl="2">
      <w:numFmt w:val="bullet"/>
      <w:lvlText w:val="▪"/>
      <w:lvlJc w:val="left"/>
      <w:rPr>
        <w:rFonts w:ascii="Calibri" w:eastAsia="OpenSymbol, 'Arial Unicode MS'" w:hAnsi="Calibri" w:cs="OpenSymbol, 'Arial Unicode MS'"/>
        <w:sz w:val="20"/>
        <w:szCs w:val="20"/>
      </w:rPr>
    </w:lvl>
    <w:lvl w:ilvl="3">
      <w:numFmt w:val="bullet"/>
      <w:lvlText w:val="•"/>
      <w:lvlJc w:val="left"/>
      <w:rPr>
        <w:rFonts w:ascii="Calibri" w:eastAsia="OpenSymbol, 'Arial Unicode MS'" w:hAnsi="Calibri" w:cs="OpenSymbol, 'Arial Unicode MS'"/>
        <w:sz w:val="20"/>
        <w:szCs w:val="20"/>
      </w:rPr>
    </w:lvl>
    <w:lvl w:ilvl="4">
      <w:numFmt w:val="bullet"/>
      <w:lvlText w:val="◦"/>
      <w:lvlJc w:val="left"/>
      <w:rPr>
        <w:rFonts w:ascii="Calibri" w:eastAsia="OpenSymbol, 'Arial Unicode MS'" w:hAnsi="Calibri" w:cs="OpenSymbol, 'Arial Unicode MS'"/>
        <w:sz w:val="20"/>
        <w:szCs w:val="20"/>
      </w:rPr>
    </w:lvl>
    <w:lvl w:ilvl="5">
      <w:numFmt w:val="bullet"/>
      <w:lvlText w:val="▪"/>
      <w:lvlJc w:val="left"/>
      <w:rPr>
        <w:rFonts w:ascii="Calibri" w:eastAsia="OpenSymbol, 'Arial Unicode MS'" w:hAnsi="Calibri" w:cs="OpenSymbol, 'Arial Unicode MS'"/>
        <w:sz w:val="20"/>
        <w:szCs w:val="20"/>
      </w:rPr>
    </w:lvl>
    <w:lvl w:ilvl="6">
      <w:numFmt w:val="bullet"/>
      <w:lvlText w:val="•"/>
      <w:lvlJc w:val="left"/>
      <w:rPr>
        <w:rFonts w:ascii="Calibri" w:eastAsia="OpenSymbol, 'Arial Unicode MS'" w:hAnsi="Calibri" w:cs="OpenSymbol, 'Arial Unicode MS'"/>
        <w:sz w:val="20"/>
        <w:szCs w:val="20"/>
      </w:rPr>
    </w:lvl>
    <w:lvl w:ilvl="7">
      <w:numFmt w:val="bullet"/>
      <w:lvlText w:val="◦"/>
      <w:lvlJc w:val="left"/>
      <w:rPr>
        <w:rFonts w:ascii="Calibri" w:eastAsia="OpenSymbol, 'Arial Unicode MS'" w:hAnsi="Calibri" w:cs="OpenSymbol, 'Arial Unicode MS'"/>
        <w:sz w:val="20"/>
        <w:szCs w:val="20"/>
      </w:rPr>
    </w:lvl>
    <w:lvl w:ilvl="8">
      <w:numFmt w:val="bullet"/>
      <w:lvlText w:val="▪"/>
      <w:lvlJc w:val="left"/>
      <w:rPr>
        <w:rFonts w:ascii="Calibri" w:eastAsia="OpenSymbol, 'Arial Unicode MS'" w:hAnsi="Calibri" w:cs="OpenSymbol, 'Arial Unicode MS'"/>
        <w:sz w:val="20"/>
        <w:szCs w:val="20"/>
      </w:rPr>
    </w:lvl>
  </w:abstractNum>
  <w:abstractNum w:abstractNumId="4">
    <w:nsid w:val="1DB96CEF"/>
    <w:multiLevelType w:val="hybridMultilevel"/>
    <w:tmpl w:val="A79A5C06"/>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tentative="1">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5">
    <w:nsid w:val="21AE38FD"/>
    <w:multiLevelType w:val="hybridMultilevel"/>
    <w:tmpl w:val="ECDE9CF0"/>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6">
    <w:nsid w:val="22F82C90"/>
    <w:multiLevelType w:val="multilevel"/>
    <w:tmpl w:val="ACCEF166"/>
    <w:styleLink w:val="WW8Num1"/>
    <w:lvl w:ilvl="0">
      <w:start w:val="2"/>
      <w:numFmt w:val="decimal"/>
      <w:lvlText w:val="%1)"/>
      <w:lvlJc w:val="left"/>
      <w:rPr>
        <w:rFonts w:ascii="Arial" w:hAnsi="Arial" w:cs="Tahoma"/>
        <w:sz w:val="20"/>
        <w:szCs w:val="20"/>
      </w:rPr>
    </w:lvl>
    <w:lvl w:ilvl="1">
      <w:start w:val="1"/>
      <w:numFmt w:val="decimal"/>
      <w:lvlText w:val=" %1.%2 "/>
      <w:lvlJc w:val="left"/>
      <w:rPr>
        <w:rFonts w:ascii="Calibri" w:hAnsi="Calibri" w:cs="Calibri"/>
        <w:caps w:val="0"/>
        <w:smallCaps w:val="0"/>
        <w:sz w:val="20"/>
        <w:szCs w:val="20"/>
      </w:rPr>
    </w:lvl>
    <w:lvl w:ilvl="2">
      <w:start w:val="1"/>
      <w:numFmt w:val="decimal"/>
      <w:lvlText w:val=" %1.%2.%3 "/>
      <w:lvlJc w:val="left"/>
      <w:rPr>
        <w:rFonts w:ascii="Calibri" w:hAnsi="Calibri" w:cs="Calibri"/>
        <w:caps w:val="0"/>
        <w:smallCaps w:val="0"/>
        <w:sz w:val="20"/>
        <w:szCs w:val="20"/>
      </w:rPr>
    </w:lvl>
    <w:lvl w:ilvl="3">
      <w:start w:val="1"/>
      <w:numFmt w:val="upperLetter"/>
      <w:lvlText w:val="%1.%2.%3.%4)"/>
      <w:lvlJc w:val="left"/>
    </w:lvl>
    <w:lvl w:ilvl="4">
      <w:start w:val="1"/>
      <w:numFmt w:val="decimal"/>
      <w:lvlText w:val=" %1.%2.%3.%4.%5 "/>
      <w:lvlJc w:val="left"/>
      <w:rPr>
        <w:rFonts w:ascii="Calibri" w:hAnsi="Calibri" w:cs="Calibri"/>
        <w:caps w:val="0"/>
        <w:smallCaps w:val="0"/>
        <w:sz w:val="20"/>
        <w:szCs w:val="20"/>
      </w:rPr>
    </w:lvl>
    <w:lvl w:ilvl="5">
      <w:start w:val="1"/>
      <w:numFmt w:val="decimal"/>
      <w:lvlText w:val=" %1.%2.%3.%4.%5.%6 "/>
      <w:lvlJc w:val="left"/>
      <w:rPr>
        <w:rFonts w:ascii="Calibri" w:hAnsi="Calibri" w:cs="Calibri"/>
        <w:caps w:val="0"/>
        <w:smallCaps w:val="0"/>
        <w:sz w:val="20"/>
        <w:szCs w:val="20"/>
      </w:rPr>
    </w:lvl>
    <w:lvl w:ilvl="6">
      <w:start w:val="1"/>
      <w:numFmt w:val="decimal"/>
      <w:lvlText w:val=" %1.%2.%3.%4.%5.%6.%7 "/>
      <w:lvlJc w:val="left"/>
      <w:rPr>
        <w:rFonts w:ascii="Calibri" w:hAnsi="Calibri" w:cs="Calibri"/>
        <w:caps w:val="0"/>
        <w:smallCaps w:val="0"/>
        <w:sz w:val="20"/>
        <w:szCs w:val="20"/>
      </w:rPr>
    </w:lvl>
    <w:lvl w:ilvl="7">
      <w:start w:val="1"/>
      <w:numFmt w:val="decimal"/>
      <w:lvlText w:val=" %1.%2.%3.%4.%5.%6.%7.%8 "/>
      <w:lvlJc w:val="left"/>
      <w:rPr>
        <w:rFonts w:ascii="Calibri" w:hAnsi="Calibri" w:cs="Calibri"/>
        <w:caps w:val="0"/>
        <w:smallCaps w:val="0"/>
        <w:sz w:val="20"/>
        <w:szCs w:val="20"/>
      </w:rPr>
    </w:lvl>
    <w:lvl w:ilvl="8">
      <w:start w:val="1"/>
      <w:numFmt w:val="decimal"/>
      <w:lvlText w:val=" %1.%2.%3.%4.%5.%6.%7.%8.%9 "/>
      <w:lvlJc w:val="left"/>
      <w:rPr>
        <w:rFonts w:ascii="Calibri" w:hAnsi="Calibri" w:cs="Calibri"/>
        <w:caps w:val="0"/>
        <w:smallCaps w:val="0"/>
        <w:sz w:val="20"/>
        <w:szCs w:val="20"/>
      </w:rPr>
    </w:lvl>
  </w:abstractNum>
  <w:abstractNum w:abstractNumId="7">
    <w:nsid w:val="26D45DEB"/>
    <w:multiLevelType w:val="multilevel"/>
    <w:tmpl w:val="AB66DB6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8">
    <w:nsid w:val="26E43B34"/>
    <w:multiLevelType w:val="multilevel"/>
    <w:tmpl w:val="F6E677D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9">
    <w:nsid w:val="276F1A3E"/>
    <w:multiLevelType w:val="multilevel"/>
    <w:tmpl w:val="E37482B2"/>
    <w:lvl w:ilvl="0">
      <w:start w:val="11"/>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10">
    <w:nsid w:val="2C836716"/>
    <w:multiLevelType w:val="hybridMultilevel"/>
    <w:tmpl w:val="2D208552"/>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B05439F6">
      <w:start w:val="1"/>
      <w:numFmt w:val="lowerRoman"/>
      <w:lvlText w:val="%3."/>
      <w:lvlJc w:val="right"/>
      <w:pPr>
        <w:ind w:left="2137" w:hanging="180"/>
      </w:pPr>
      <w:rPr>
        <w:b w:val="0"/>
      </w:r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11">
    <w:nsid w:val="2CF56B93"/>
    <w:multiLevelType w:val="hybridMultilevel"/>
    <w:tmpl w:val="67E8B1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361712"/>
    <w:multiLevelType w:val="multilevel"/>
    <w:tmpl w:val="832EE504"/>
    <w:lvl w:ilvl="0">
      <w:start w:val="8"/>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13">
    <w:nsid w:val="376C735D"/>
    <w:multiLevelType w:val="multilevel"/>
    <w:tmpl w:val="FBD48368"/>
    <w:lvl w:ilvl="0">
      <w:start w:val="4"/>
      <w:numFmt w:val="decimal"/>
      <w:lvlText w:val=" %1 "/>
      <w:lvlJc w:val="left"/>
      <w:rPr>
        <w:rFonts w:ascii="Calibri" w:hAnsi="Calibri" w:cs="Calibri"/>
        <w:b w:val="0"/>
        <w:bCs w:val="0"/>
        <w:sz w:val="20"/>
        <w:szCs w:val="20"/>
      </w:rPr>
    </w:lvl>
    <w:lvl w:ilvl="1">
      <w:start w:val="1"/>
      <w:numFmt w:val="decimal"/>
      <w:lvlText w:val=" %1.%2 "/>
      <w:lvlJc w:val="left"/>
      <w:rPr>
        <w:rFonts w:ascii="Calibri" w:hAnsi="Calibri" w:cs="Calibri"/>
        <w:b w:val="0"/>
        <w:bCs w:val="0"/>
        <w:sz w:val="20"/>
        <w:szCs w:val="20"/>
      </w:rPr>
    </w:lvl>
    <w:lvl w:ilvl="2">
      <w:start w:val="1"/>
      <w:numFmt w:val="decimal"/>
      <w:lvlText w:val=" %1.%2.%3 "/>
      <w:lvlJc w:val="left"/>
      <w:rPr>
        <w:rFonts w:ascii="Calibri" w:hAnsi="Calibri" w:cs="Calibri"/>
        <w:b w:val="0"/>
        <w:bCs w:val="0"/>
        <w:sz w:val="20"/>
        <w:szCs w:val="20"/>
      </w:rPr>
    </w:lvl>
    <w:lvl w:ilvl="3">
      <w:start w:val="1"/>
      <w:numFmt w:val="decimal"/>
      <w:lvlText w:val=" %1.%2.%3.%4 "/>
      <w:lvlJc w:val="left"/>
      <w:rPr>
        <w:rFonts w:ascii="Calibri" w:hAnsi="Calibri" w:cs="Calibri"/>
        <w:b w:val="0"/>
        <w:bCs w:val="0"/>
        <w:sz w:val="20"/>
        <w:szCs w:val="20"/>
      </w:rPr>
    </w:lvl>
    <w:lvl w:ilvl="4">
      <w:start w:val="1"/>
      <w:numFmt w:val="decimal"/>
      <w:lvlText w:val=" %1.%2.%3.%4.%5 "/>
      <w:lvlJc w:val="left"/>
      <w:rPr>
        <w:rFonts w:ascii="Calibri" w:hAnsi="Calibri" w:cs="Calibri"/>
        <w:b w:val="0"/>
        <w:bCs w:val="0"/>
        <w:sz w:val="20"/>
        <w:szCs w:val="20"/>
      </w:rPr>
    </w:lvl>
    <w:lvl w:ilvl="5">
      <w:start w:val="1"/>
      <w:numFmt w:val="decimal"/>
      <w:lvlText w:val=" %1.%2.%3.%4.%5.%6 "/>
      <w:lvlJc w:val="left"/>
      <w:rPr>
        <w:rFonts w:ascii="Calibri" w:hAnsi="Calibri" w:cs="Calibri"/>
        <w:b w:val="0"/>
        <w:bCs w:val="0"/>
        <w:sz w:val="20"/>
        <w:szCs w:val="20"/>
      </w:rPr>
    </w:lvl>
    <w:lvl w:ilvl="6">
      <w:start w:val="1"/>
      <w:numFmt w:val="decimal"/>
      <w:lvlText w:val=" %1.%2.%3.%4.%5.%6.%7 "/>
      <w:lvlJc w:val="left"/>
      <w:rPr>
        <w:rFonts w:ascii="Calibri" w:hAnsi="Calibri" w:cs="Calibri"/>
        <w:b w:val="0"/>
        <w:bCs w:val="0"/>
        <w:sz w:val="20"/>
        <w:szCs w:val="20"/>
      </w:rPr>
    </w:lvl>
    <w:lvl w:ilvl="7">
      <w:start w:val="1"/>
      <w:numFmt w:val="decimal"/>
      <w:lvlText w:val=" %1.%2.%3.%4.%5.%6.%7.%8 "/>
      <w:lvlJc w:val="left"/>
      <w:rPr>
        <w:rFonts w:ascii="Calibri" w:hAnsi="Calibri" w:cs="Calibri"/>
        <w:b w:val="0"/>
        <w:bCs w:val="0"/>
        <w:sz w:val="20"/>
        <w:szCs w:val="20"/>
      </w:rPr>
    </w:lvl>
    <w:lvl w:ilvl="8">
      <w:start w:val="1"/>
      <w:numFmt w:val="decimal"/>
      <w:lvlText w:val=" %1.%2.%3.%4.%5.%6.%7.%8.%9 "/>
      <w:lvlJc w:val="left"/>
      <w:rPr>
        <w:rFonts w:ascii="Calibri" w:hAnsi="Calibri" w:cs="Calibri"/>
        <w:b w:val="0"/>
        <w:bCs w:val="0"/>
        <w:sz w:val="20"/>
        <w:szCs w:val="20"/>
      </w:rPr>
    </w:lvl>
  </w:abstractNum>
  <w:abstractNum w:abstractNumId="14">
    <w:nsid w:val="37BA2411"/>
    <w:multiLevelType w:val="hybridMultilevel"/>
    <w:tmpl w:val="ECDE9CF0"/>
    <w:lvl w:ilvl="0" w:tplc="04050017">
      <w:start w:val="1"/>
      <w:numFmt w:val="lowerLetter"/>
      <w:lvlText w:val="%1)"/>
      <w:lvlJc w:val="left"/>
      <w:pPr>
        <w:ind w:left="697" w:hanging="360"/>
      </w:pPr>
    </w:lvl>
    <w:lvl w:ilvl="1" w:tplc="04050019" w:tentative="1">
      <w:start w:val="1"/>
      <w:numFmt w:val="lowerLetter"/>
      <w:lvlText w:val="%2."/>
      <w:lvlJc w:val="left"/>
      <w:pPr>
        <w:ind w:left="1417" w:hanging="360"/>
      </w:pPr>
    </w:lvl>
    <w:lvl w:ilvl="2" w:tplc="0405001B" w:tentative="1">
      <w:start w:val="1"/>
      <w:numFmt w:val="lowerRoman"/>
      <w:lvlText w:val="%3."/>
      <w:lvlJc w:val="right"/>
      <w:pPr>
        <w:ind w:left="2137" w:hanging="180"/>
      </w:pPr>
    </w:lvl>
    <w:lvl w:ilvl="3" w:tplc="0405000F" w:tentative="1">
      <w:start w:val="1"/>
      <w:numFmt w:val="decimal"/>
      <w:lvlText w:val="%4."/>
      <w:lvlJc w:val="left"/>
      <w:pPr>
        <w:ind w:left="2857" w:hanging="360"/>
      </w:pPr>
    </w:lvl>
    <w:lvl w:ilvl="4" w:tplc="04050019" w:tentative="1">
      <w:start w:val="1"/>
      <w:numFmt w:val="lowerLetter"/>
      <w:lvlText w:val="%5."/>
      <w:lvlJc w:val="left"/>
      <w:pPr>
        <w:ind w:left="3577" w:hanging="360"/>
      </w:pPr>
    </w:lvl>
    <w:lvl w:ilvl="5" w:tplc="0405001B" w:tentative="1">
      <w:start w:val="1"/>
      <w:numFmt w:val="lowerRoman"/>
      <w:lvlText w:val="%6."/>
      <w:lvlJc w:val="right"/>
      <w:pPr>
        <w:ind w:left="4297" w:hanging="180"/>
      </w:pPr>
    </w:lvl>
    <w:lvl w:ilvl="6" w:tplc="0405000F" w:tentative="1">
      <w:start w:val="1"/>
      <w:numFmt w:val="decimal"/>
      <w:lvlText w:val="%7."/>
      <w:lvlJc w:val="left"/>
      <w:pPr>
        <w:ind w:left="5017" w:hanging="360"/>
      </w:pPr>
    </w:lvl>
    <w:lvl w:ilvl="7" w:tplc="04050019" w:tentative="1">
      <w:start w:val="1"/>
      <w:numFmt w:val="lowerLetter"/>
      <w:lvlText w:val="%8."/>
      <w:lvlJc w:val="left"/>
      <w:pPr>
        <w:ind w:left="5737" w:hanging="360"/>
      </w:pPr>
    </w:lvl>
    <w:lvl w:ilvl="8" w:tplc="0405001B" w:tentative="1">
      <w:start w:val="1"/>
      <w:numFmt w:val="lowerRoman"/>
      <w:lvlText w:val="%9."/>
      <w:lvlJc w:val="right"/>
      <w:pPr>
        <w:ind w:left="6457" w:hanging="180"/>
      </w:pPr>
    </w:lvl>
  </w:abstractNum>
  <w:abstractNum w:abstractNumId="15">
    <w:nsid w:val="39E11E6D"/>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16">
    <w:nsid w:val="43D17C10"/>
    <w:multiLevelType w:val="multilevel"/>
    <w:tmpl w:val="8D765AD8"/>
    <w:styleLink w:val="WW8Num5"/>
    <w:lvl w:ilvl="0">
      <w:start w:val="1"/>
      <w:numFmt w:val="decimal"/>
      <w:lvlText w:val="%1."/>
      <w:lvlJc w:val="left"/>
      <w:rPr>
        <w:rFonts w:ascii="Wingdings" w:eastAsia="Arial" w:hAnsi="Wingdings" w:cs="StarSymbol, 'Arial Unicode MS'"/>
        <w:sz w:val="18"/>
        <w:szCs w:val="18"/>
      </w:rPr>
    </w:lvl>
    <w:lvl w:ilvl="1">
      <w:start w:val="5"/>
      <w:numFmt w:val="decimal"/>
      <w:lvlText w:val="%2."/>
      <w:lvlJc w:val="left"/>
      <w:rPr>
        <w:rFonts w:ascii="Wingdings 2" w:hAnsi="Wingdings 2" w:cs="StarSymbol, 'Arial Unicode MS'"/>
        <w:sz w:val="18"/>
        <w:szCs w:val="18"/>
        <w:lang w:val="cs-CZ"/>
      </w:rPr>
    </w:lvl>
    <w:lvl w:ilvl="2">
      <w:start w:val="1"/>
      <w:numFmt w:val="decimal"/>
      <w:lvlText w:val="%1.%2.%3"/>
      <w:lvlJc w:val="left"/>
      <w:rPr>
        <w:rFonts w:ascii="StarSymbol, 'Arial Unicode MS'" w:hAnsi="StarSymbol, 'Arial Unicode MS'" w:cs="StarSymbol, 'Arial Unicode MS'"/>
        <w:sz w:val="18"/>
        <w:szCs w:val="18"/>
      </w:rPr>
    </w:lvl>
    <w:lvl w:ilvl="3">
      <w:start w:val="1"/>
      <w:numFmt w:val="decimal"/>
      <w:lvlText w:val="%4."/>
      <w:lvlJc w:val="left"/>
      <w:rPr>
        <w:rFonts w:ascii="Wingdings 2" w:hAnsi="Wingdings 2" w:cs="StarSymbol, 'Arial Unicode MS'"/>
        <w:sz w:val="18"/>
        <w:szCs w:val="18"/>
        <w:lang w:val="cs-CZ"/>
      </w:rPr>
    </w:lvl>
    <w:lvl w:ilvl="4">
      <w:start w:val="1"/>
      <w:numFmt w:val="decimal"/>
      <w:lvlText w:val="%5."/>
      <w:lvlJc w:val="left"/>
      <w:rPr>
        <w:rFonts w:ascii="Wingdings 2" w:hAnsi="Wingdings 2" w:cs="StarSymbol, 'Arial Unicode MS'"/>
        <w:sz w:val="18"/>
        <w:szCs w:val="18"/>
        <w:lang w:val="cs-CZ"/>
      </w:rPr>
    </w:lvl>
    <w:lvl w:ilvl="5">
      <w:start w:val="1"/>
      <w:numFmt w:val="decimal"/>
      <w:lvlText w:val="%6."/>
      <w:lvlJc w:val="left"/>
      <w:rPr>
        <w:rFonts w:ascii="Wingdings 2" w:hAnsi="Wingdings 2" w:cs="StarSymbol, 'Arial Unicode MS'"/>
        <w:sz w:val="18"/>
        <w:szCs w:val="18"/>
        <w:lang w:val="cs-CZ"/>
      </w:rPr>
    </w:lvl>
    <w:lvl w:ilvl="6">
      <w:start w:val="1"/>
      <w:numFmt w:val="decimal"/>
      <w:lvlText w:val="%7."/>
      <w:lvlJc w:val="left"/>
      <w:rPr>
        <w:rFonts w:ascii="Wingdings 2" w:hAnsi="Wingdings 2" w:cs="StarSymbol, 'Arial Unicode MS'"/>
        <w:sz w:val="18"/>
        <w:szCs w:val="18"/>
        <w:lang w:val="cs-CZ"/>
      </w:rPr>
    </w:lvl>
    <w:lvl w:ilvl="7">
      <w:start w:val="1"/>
      <w:numFmt w:val="decimal"/>
      <w:lvlText w:val="%8."/>
      <w:lvlJc w:val="left"/>
      <w:rPr>
        <w:rFonts w:ascii="Wingdings 2" w:hAnsi="Wingdings 2" w:cs="StarSymbol, 'Arial Unicode MS'"/>
        <w:sz w:val="18"/>
        <w:szCs w:val="18"/>
        <w:lang w:val="cs-CZ"/>
      </w:rPr>
    </w:lvl>
    <w:lvl w:ilvl="8">
      <w:start w:val="1"/>
      <w:numFmt w:val="decimal"/>
      <w:lvlText w:val="%9."/>
      <w:lvlJc w:val="left"/>
      <w:rPr>
        <w:rFonts w:ascii="Wingdings 2" w:hAnsi="Wingdings 2" w:cs="StarSymbol, 'Arial Unicode MS'"/>
        <w:sz w:val="18"/>
        <w:szCs w:val="18"/>
        <w:lang w:val="cs-CZ"/>
      </w:rPr>
    </w:lvl>
  </w:abstractNum>
  <w:abstractNum w:abstractNumId="17">
    <w:nsid w:val="4545264B"/>
    <w:multiLevelType w:val="multilevel"/>
    <w:tmpl w:val="9D10E556"/>
    <w:lvl w:ilvl="0">
      <w:start w:val="5"/>
      <w:numFmt w:val="decimal"/>
      <w:lvlText w:val="%1."/>
      <w:lvlJc w:val="left"/>
      <w:rPr>
        <w:rFonts w:ascii="Calibri" w:hAnsi="Calibri" w:cs="Calibri"/>
        <w:b w:val="0"/>
        <w:bCs w:val="0"/>
        <w:sz w:val="20"/>
        <w:szCs w:val="20"/>
      </w:rPr>
    </w:lvl>
    <w:lvl w:ilvl="1">
      <w:start w:val="1"/>
      <w:numFmt w:val="decimal"/>
      <w:lvlText w:val="%1.%2."/>
      <w:lvlJc w:val="left"/>
      <w:rPr>
        <w:rFonts w:ascii="Calibri" w:hAnsi="Calibri" w:cs="Calibri"/>
        <w:b w:val="0"/>
        <w:bCs w:val="0"/>
        <w:sz w:val="20"/>
        <w:szCs w:val="20"/>
      </w:rPr>
    </w:lvl>
    <w:lvl w:ilvl="2">
      <w:start w:val="1"/>
      <w:numFmt w:val="decimal"/>
      <w:lvlText w:val="%1.%2.%3."/>
      <w:lvlJc w:val="left"/>
      <w:rPr>
        <w:rFonts w:ascii="Calibri" w:hAnsi="Calibri" w:cs="Calibri"/>
        <w:b w:val="0"/>
        <w:bCs w:val="0"/>
        <w:sz w:val="20"/>
        <w:szCs w:val="20"/>
      </w:rPr>
    </w:lvl>
    <w:lvl w:ilvl="3">
      <w:start w:val="1"/>
      <w:numFmt w:val="decimal"/>
      <w:lvlText w:val="%4."/>
      <w:lvlJc w:val="left"/>
      <w:rPr>
        <w:rFonts w:ascii="Calibri" w:hAnsi="Calibri" w:cs="Calibri"/>
        <w:b w:val="0"/>
        <w:bCs w:val="0"/>
        <w:sz w:val="20"/>
        <w:szCs w:val="20"/>
      </w:rPr>
    </w:lvl>
    <w:lvl w:ilvl="4">
      <w:start w:val="1"/>
      <w:numFmt w:val="decimal"/>
      <w:lvlText w:val="%5."/>
      <w:lvlJc w:val="left"/>
      <w:rPr>
        <w:rFonts w:ascii="Calibri" w:hAnsi="Calibri" w:cs="Calibri"/>
        <w:b w:val="0"/>
        <w:bCs w:val="0"/>
        <w:sz w:val="20"/>
        <w:szCs w:val="20"/>
      </w:rPr>
    </w:lvl>
    <w:lvl w:ilvl="5">
      <w:start w:val="1"/>
      <w:numFmt w:val="decimal"/>
      <w:lvlText w:val="%6."/>
      <w:lvlJc w:val="left"/>
      <w:rPr>
        <w:rFonts w:ascii="Calibri" w:hAnsi="Calibri" w:cs="Calibri"/>
        <w:b w:val="0"/>
        <w:bCs w:val="0"/>
        <w:sz w:val="20"/>
        <w:szCs w:val="20"/>
      </w:rPr>
    </w:lvl>
    <w:lvl w:ilvl="6">
      <w:start w:val="1"/>
      <w:numFmt w:val="decimal"/>
      <w:lvlText w:val="%7."/>
      <w:lvlJc w:val="left"/>
      <w:rPr>
        <w:rFonts w:ascii="Calibri" w:hAnsi="Calibri" w:cs="Calibri"/>
        <w:b w:val="0"/>
        <w:bCs w:val="0"/>
        <w:sz w:val="20"/>
        <w:szCs w:val="20"/>
      </w:rPr>
    </w:lvl>
    <w:lvl w:ilvl="7">
      <w:start w:val="1"/>
      <w:numFmt w:val="decimal"/>
      <w:lvlText w:val="%8."/>
      <w:lvlJc w:val="left"/>
      <w:rPr>
        <w:rFonts w:ascii="Calibri" w:hAnsi="Calibri" w:cs="Calibri"/>
        <w:b w:val="0"/>
        <w:bCs w:val="0"/>
        <w:sz w:val="20"/>
        <w:szCs w:val="20"/>
      </w:rPr>
    </w:lvl>
    <w:lvl w:ilvl="8">
      <w:start w:val="1"/>
      <w:numFmt w:val="decimal"/>
      <w:lvlText w:val="%9."/>
      <w:lvlJc w:val="left"/>
      <w:rPr>
        <w:rFonts w:ascii="Calibri" w:hAnsi="Calibri" w:cs="Calibri"/>
        <w:b w:val="0"/>
        <w:bCs w:val="0"/>
        <w:sz w:val="20"/>
        <w:szCs w:val="20"/>
      </w:rPr>
    </w:lvl>
  </w:abstractNum>
  <w:abstractNum w:abstractNumId="18">
    <w:nsid w:val="4D7129DE"/>
    <w:multiLevelType w:val="multilevel"/>
    <w:tmpl w:val="C6F08A98"/>
    <w:styleLink w:val="WW8Num6"/>
    <w:lvl w:ilvl="0">
      <w:start w:val="1"/>
      <w:numFmt w:val="none"/>
      <w:lvlText w:val="%1"/>
      <w:lvlJc w:val="left"/>
      <w:rPr>
        <w:rFonts w:ascii="Verdana" w:hAnsi="Verdana" w:cs="Verdana"/>
      </w:rPr>
    </w:lvl>
    <w:lvl w:ilvl="1">
      <w:start w:val="1"/>
      <w:numFmt w:val="none"/>
      <w:lvlText w:val="%2"/>
      <w:lvlJc w:val="left"/>
      <w:rPr>
        <w:rFonts w:ascii="OpenSymbol, 'Arial Unicode MS'" w:hAnsi="OpenSymbol, 'Arial Unicode MS'" w:cs="StarSymbol, 'Arial Unicode MS'"/>
        <w:sz w:val="18"/>
        <w:szCs w:val="18"/>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4FF83391"/>
    <w:multiLevelType w:val="multilevel"/>
    <w:tmpl w:val="1A4AD958"/>
    <w:styleLink w:val="WW8Num2"/>
    <w:lvl w:ilvl="0">
      <w:start w:val="3"/>
      <w:numFmt w:val="decimal"/>
      <w:lvlText w:val="%1."/>
      <w:lvlJc w:val="left"/>
    </w:lvl>
    <w:lvl w:ilvl="1">
      <w:start w:val="1"/>
      <w:numFmt w:val="decimal"/>
      <w:lvlText w:val="%1.%2"/>
      <w:lvlJc w:val="left"/>
    </w:lvl>
    <w:lvl w:ilvl="2">
      <w:start w:val="1"/>
      <w:numFmt w:val="decimal"/>
      <w:lvlText w:val="%1.%2.%3"/>
      <w:lvlJc w:val="left"/>
      <w:rPr>
        <w:rFonts w:ascii="Calibri" w:eastAsia="Calibri" w:hAnsi="Calibri" w:cs="Arial"/>
        <w:b w:val="0"/>
        <w:bCs w:val="0"/>
        <w:i w:val="0"/>
        <w:iCs w:val="0"/>
        <w:caps w:val="0"/>
        <w:smallCaps w:val="0"/>
        <w:color w:val="000000"/>
        <w:sz w:val="20"/>
        <w:szCs w:val="20"/>
        <w:lang w:val="cs-CZ"/>
      </w:rPr>
    </w:lvl>
    <w:lvl w:ilvl="3">
      <w:start w:val="1"/>
      <w:numFmt w:val="decimal"/>
      <w:lvlText w:val="%4."/>
      <w:lvlJc w:val="left"/>
      <w:rPr>
        <w:rFonts w:ascii="Calibri" w:eastAsia="Calibri" w:hAnsi="Calibri" w:cs="Arial"/>
        <w:b w:val="0"/>
        <w:bCs w:val="0"/>
        <w:i w:val="0"/>
        <w:iCs w:val="0"/>
        <w:caps w:val="0"/>
        <w:smallCaps w:val="0"/>
        <w:color w:val="000000"/>
        <w:sz w:val="20"/>
        <w:szCs w:val="20"/>
        <w:lang w:val="cs-CZ"/>
      </w:rPr>
    </w:lvl>
    <w:lvl w:ilvl="4">
      <w:start w:val="1"/>
      <w:numFmt w:val="decimal"/>
      <w:lvlText w:val="%5."/>
      <w:lvlJc w:val="left"/>
      <w:rPr>
        <w:rFonts w:ascii="Calibri" w:eastAsia="Calibri" w:hAnsi="Calibri" w:cs="Arial"/>
        <w:b w:val="0"/>
        <w:bCs w:val="0"/>
        <w:i w:val="0"/>
        <w:iCs w:val="0"/>
        <w:caps w:val="0"/>
        <w:smallCaps w:val="0"/>
        <w:color w:val="000000"/>
        <w:sz w:val="20"/>
        <w:szCs w:val="20"/>
        <w:lang w:val="cs-CZ"/>
      </w:rPr>
    </w:lvl>
    <w:lvl w:ilvl="5">
      <w:start w:val="1"/>
      <w:numFmt w:val="decimal"/>
      <w:lvlText w:val="%6."/>
      <w:lvlJc w:val="left"/>
      <w:rPr>
        <w:rFonts w:ascii="Calibri" w:eastAsia="Calibri" w:hAnsi="Calibri" w:cs="Arial"/>
        <w:b w:val="0"/>
        <w:bCs w:val="0"/>
        <w:i w:val="0"/>
        <w:iCs w:val="0"/>
        <w:caps w:val="0"/>
        <w:smallCaps w:val="0"/>
        <w:color w:val="000000"/>
        <w:sz w:val="20"/>
        <w:szCs w:val="20"/>
        <w:lang w:val="cs-CZ"/>
      </w:rPr>
    </w:lvl>
    <w:lvl w:ilvl="6">
      <w:start w:val="1"/>
      <w:numFmt w:val="decimal"/>
      <w:lvlText w:val="%7."/>
      <w:lvlJc w:val="left"/>
      <w:rPr>
        <w:rFonts w:ascii="Calibri" w:eastAsia="Calibri" w:hAnsi="Calibri" w:cs="Arial"/>
        <w:b w:val="0"/>
        <w:bCs w:val="0"/>
        <w:i w:val="0"/>
        <w:iCs w:val="0"/>
        <w:caps w:val="0"/>
        <w:smallCaps w:val="0"/>
        <w:color w:val="000000"/>
        <w:sz w:val="20"/>
        <w:szCs w:val="20"/>
        <w:lang w:val="cs-CZ"/>
      </w:rPr>
    </w:lvl>
    <w:lvl w:ilvl="7">
      <w:start w:val="1"/>
      <w:numFmt w:val="decimal"/>
      <w:lvlText w:val="%8."/>
      <w:lvlJc w:val="left"/>
      <w:rPr>
        <w:rFonts w:ascii="Calibri" w:eastAsia="Calibri" w:hAnsi="Calibri" w:cs="Arial"/>
        <w:b w:val="0"/>
        <w:bCs w:val="0"/>
        <w:i w:val="0"/>
        <w:iCs w:val="0"/>
        <w:caps w:val="0"/>
        <w:smallCaps w:val="0"/>
        <w:color w:val="000000"/>
        <w:sz w:val="20"/>
        <w:szCs w:val="20"/>
        <w:lang w:val="cs-CZ"/>
      </w:rPr>
    </w:lvl>
    <w:lvl w:ilvl="8">
      <w:start w:val="1"/>
      <w:numFmt w:val="decimal"/>
      <w:lvlText w:val="%9."/>
      <w:lvlJc w:val="left"/>
      <w:rPr>
        <w:rFonts w:ascii="Calibri" w:eastAsia="Calibri" w:hAnsi="Calibri" w:cs="Arial"/>
        <w:b w:val="0"/>
        <w:bCs w:val="0"/>
        <w:i w:val="0"/>
        <w:iCs w:val="0"/>
        <w:caps w:val="0"/>
        <w:smallCaps w:val="0"/>
        <w:color w:val="000000"/>
        <w:sz w:val="20"/>
        <w:szCs w:val="20"/>
        <w:lang w:val="cs-CZ"/>
      </w:rPr>
    </w:lvl>
  </w:abstractNum>
  <w:abstractNum w:abstractNumId="20">
    <w:nsid w:val="5BA352E6"/>
    <w:multiLevelType w:val="multilevel"/>
    <w:tmpl w:val="0652C77C"/>
    <w:lvl w:ilvl="0">
      <w:start w:val="9"/>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1">
    <w:nsid w:val="5D5C4E5C"/>
    <w:multiLevelType w:val="hybridMultilevel"/>
    <w:tmpl w:val="C2247EBE"/>
    <w:lvl w:ilvl="0" w:tplc="04050017">
      <w:start w:val="1"/>
      <w:numFmt w:val="lowerLetter"/>
      <w:lvlText w:val="%1)"/>
      <w:lvlJc w:val="left"/>
      <w:pPr>
        <w:ind w:left="1264" w:hanging="360"/>
      </w:pPr>
    </w:lvl>
    <w:lvl w:ilvl="1" w:tplc="04050019" w:tentative="1">
      <w:start w:val="1"/>
      <w:numFmt w:val="lowerLetter"/>
      <w:lvlText w:val="%2."/>
      <w:lvlJc w:val="left"/>
      <w:pPr>
        <w:ind w:left="1984" w:hanging="360"/>
      </w:pPr>
    </w:lvl>
    <w:lvl w:ilvl="2" w:tplc="0405001B" w:tentative="1">
      <w:start w:val="1"/>
      <w:numFmt w:val="lowerRoman"/>
      <w:lvlText w:val="%3."/>
      <w:lvlJc w:val="right"/>
      <w:pPr>
        <w:ind w:left="2704" w:hanging="180"/>
      </w:pPr>
    </w:lvl>
    <w:lvl w:ilvl="3" w:tplc="0405000F" w:tentative="1">
      <w:start w:val="1"/>
      <w:numFmt w:val="decimal"/>
      <w:lvlText w:val="%4."/>
      <w:lvlJc w:val="left"/>
      <w:pPr>
        <w:ind w:left="3424" w:hanging="360"/>
      </w:pPr>
    </w:lvl>
    <w:lvl w:ilvl="4" w:tplc="04050019" w:tentative="1">
      <w:start w:val="1"/>
      <w:numFmt w:val="lowerLetter"/>
      <w:lvlText w:val="%5."/>
      <w:lvlJc w:val="left"/>
      <w:pPr>
        <w:ind w:left="4144" w:hanging="360"/>
      </w:pPr>
    </w:lvl>
    <w:lvl w:ilvl="5" w:tplc="0405001B" w:tentative="1">
      <w:start w:val="1"/>
      <w:numFmt w:val="lowerRoman"/>
      <w:lvlText w:val="%6."/>
      <w:lvlJc w:val="right"/>
      <w:pPr>
        <w:ind w:left="4864" w:hanging="180"/>
      </w:pPr>
    </w:lvl>
    <w:lvl w:ilvl="6" w:tplc="0405000F" w:tentative="1">
      <w:start w:val="1"/>
      <w:numFmt w:val="decimal"/>
      <w:lvlText w:val="%7."/>
      <w:lvlJc w:val="left"/>
      <w:pPr>
        <w:ind w:left="5584" w:hanging="360"/>
      </w:pPr>
    </w:lvl>
    <w:lvl w:ilvl="7" w:tplc="04050019" w:tentative="1">
      <w:start w:val="1"/>
      <w:numFmt w:val="lowerLetter"/>
      <w:lvlText w:val="%8."/>
      <w:lvlJc w:val="left"/>
      <w:pPr>
        <w:ind w:left="6304" w:hanging="360"/>
      </w:pPr>
    </w:lvl>
    <w:lvl w:ilvl="8" w:tplc="0405001B" w:tentative="1">
      <w:start w:val="1"/>
      <w:numFmt w:val="lowerRoman"/>
      <w:lvlText w:val="%9."/>
      <w:lvlJc w:val="right"/>
      <w:pPr>
        <w:ind w:left="7024" w:hanging="180"/>
      </w:pPr>
    </w:lvl>
  </w:abstractNum>
  <w:abstractNum w:abstractNumId="22">
    <w:nsid w:val="5DC7647A"/>
    <w:multiLevelType w:val="multilevel"/>
    <w:tmpl w:val="F304809E"/>
    <w:lvl w:ilvl="0">
      <w:start w:val="7"/>
      <w:numFmt w:val="decimal"/>
      <w:lvlText w:val=" %1."/>
      <w:lvlJc w:val="left"/>
      <w:rPr>
        <w:rFonts w:ascii="Calibri" w:hAnsi="Calibri" w:cs="Calibri"/>
        <w:b w:val="0"/>
        <w:bCs w:val="0"/>
        <w:sz w:val="20"/>
        <w:szCs w:val="20"/>
      </w:rPr>
    </w:lvl>
    <w:lvl w:ilvl="1">
      <w:start w:val="1"/>
      <w:numFmt w:val="decimal"/>
      <w:lvlText w:val=" %1.%2."/>
      <w:lvlJc w:val="left"/>
      <w:rPr>
        <w:rFonts w:ascii="Calibri" w:hAnsi="Calibri" w:cs="Calibri"/>
        <w:b w:val="0"/>
        <w:bCs w:val="0"/>
        <w:sz w:val="20"/>
        <w:szCs w:val="20"/>
      </w:rPr>
    </w:lvl>
    <w:lvl w:ilvl="2">
      <w:start w:val="1"/>
      <w:numFmt w:val="lowerLetter"/>
      <w:lvlText w:val=" %3)"/>
      <w:lvlJc w:val="left"/>
      <w:rPr>
        <w:rFonts w:ascii="Calibri" w:hAnsi="Calibri" w:cs="Calibri"/>
        <w:b w:val="0"/>
        <w:bCs w:val="0"/>
        <w:sz w:val="20"/>
        <w:szCs w:val="20"/>
      </w:rPr>
    </w:lvl>
    <w:lvl w:ilvl="3">
      <w:numFmt w:val="bullet"/>
      <w:lvlText w:val="•"/>
      <w:lvlJc w:val="left"/>
      <w:rPr>
        <w:rFonts w:ascii="StarSymbol" w:eastAsia="OpenSymbol, 'Arial Unicode MS'" w:hAnsi="StarSymbol" w:cs="OpenSymbol, 'Arial Unicode MS'"/>
        <w:sz w:val="20"/>
        <w:szCs w:val="20"/>
      </w:rPr>
    </w:lvl>
    <w:lvl w:ilvl="4">
      <w:numFmt w:val="bullet"/>
      <w:lvlText w:val="•"/>
      <w:lvlJc w:val="left"/>
      <w:rPr>
        <w:rFonts w:ascii="StarSymbol" w:eastAsia="OpenSymbol, 'Arial Unicode MS'" w:hAnsi="StarSymbol" w:cs="OpenSymbol, 'Arial Unicode MS'"/>
        <w:sz w:val="20"/>
        <w:szCs w:val="20"/>
      </w:rPr>
    </w:lvl>
    <w:lvl w:ilvl="5">
      <w:numFmt w:val="bullet"/>
      <w:lvlText w:val="•"/>
      <w:lvlJc w:val="left"/>
      <w:rPr>
        <w:rFonts w:ascii="StarSymbol" w:eastAsia="OpenSymbol, 'Arial Unicode MS'" w:hAnsi="StarSymbol" w:cs="OpenSymbol, 'Arial Unicode MS'"/>
        <w:sz w:val="20"/>
        <w:szCs w:val="20"/>
      </w:rPr>
    </w:lvl>
    <w:lvl w:ilvl="6">
      <w:numFmt w:val="bullet"/>
      <w:lvlText w:val="•"/>
      <w:lvlJc w:val="left"/>
      <w:rPr>
        <w:rFonts w:ascii="StarSymbol" w:eastAsia="OpenSymbol, 'Arial Unicode MS'" w:hAnsi="StarSymbol" w:cs="OpenSymbol, 'Arial Unicode MS'"/>
        <w:sz w:val="20"/>
        <w:szCs w:val="20"/>
      </w:rPr>
    </w:lvl>
    <w:lvl w:ilvl="7">
      <w:numFmt w:val="bullet"/>
      <w:lvlText w:val="•"/>
      <w:lvlJc w:val="left"/>
      <w:rPr>
        <w:rFonts w:ascii="StarSymbol" w:eastAsia="OpenSymbol, 'Arial Unicode MS'" w:hAnsi="StarSymbol" w:cs="OpenSymbol, 'Arial Unicode MS'"/>
        <w:sz w:val="20"/>
        <w:szCs w:val="20"/>
      </w:rPr>
    </w:lvl>
    <w:lvl w:ilvl="8">
      <w:numFmt w:val="bullet"/>
      <w:lvlText w:val="•"/>
      <w:lvlJc w:val="left"/>
      <w:rPr>
        <w:rFonts w:ascii="StarSymbol" w:eastAsia="OpenSymbol, 'Arial Unicode MS'" w:hAnsi="StarSymbol" w:cs="OpenSymbol, 'Arial Unicode MS'"/>
        <w:sz w:val="20"/>
        <w:szCs w:val="20"/>
      </w:rPr>
    </w:lvl>
  </w:abstractNum>
  <w:abstractNum w:abstractNumId="23">
    <w:nsid w:val="5E1527E9"/>
    <w:multiLevelType w:val="multilevel"/>
    <w:tmpl w:val="8472AD18"/>
    <w:styleLink w:val="WW8Num3"/>
    <w:lvl w:ilvl="0">
      <w:start w:val="4"/>
      <w:numFmt w:val="decimal"/>
      <w:lvlText w:val="%1"/>
      <w:lvlJc w:val="left"/>
      <w:rPr>
        <w:rFonts w:ascii="Calibri" w:eastAsia="Calibri" w:hAnsi="Calibri" w:cs="Calibri"/>
        <w:b w:val="0"/>
        <w:bCs w:val="0"/>
        <w:i w:val="0"/>
        <w:iCs w:val="0"/>
        <w:caps w:val="0"/>
        <w:smallCaps w:val="0"/>
        <w:color w:val="auto"/>
        <w:sz w:val="20"/>
        <w:szCs w:val="20"/>
        <w:shd w:val="clear" w:color="auto" w:fill="FFFFFF"/>
      </w:rPr>
    </w:lvl>
    <w:lvl w:ilvl="1">
      <w:start w:val="1"/>
      <w:numFmt w:val="decimal"/>
      <w:lvlText w:val="%1.%2"/>
      <w:lvlJc w:val="left"/>
      <w:rPr>
        <w:rFonts w:ascii="Calibri" w:eastAsia="Calibri" w:hAnsi="Calibri" w:cs="Calibri"/>
        <w:b w:val="0"/>
        <w:bCs w:val="0"/>
        <w:i w:val="0"/>
        <w:iCs w:val="0"/>
        <w:caps w:val="0"/>
        <w:smallCaps w:val="0"/>
        <w:color w:val="auto"/>
        <w:sz w:val="20"/>
        <w:szCs w:val="20"/>
        <w:shd w:val="clear" w:color="auto" w:fill="FFFFFF"/>
      </w:rPr>
    </w:lvl>
    <w:lvl w:ilvl="2">
      <w:start w:val="1"/>
      <w:numFmt w:val="decimal"/>
      <w:lvlText w:val="%1.%2.%3"/>
      <w:lvlJc w:val="left"/>
      <w:rPr>
        <w:rFonts w:ascii="Calibri" w:eastAsia="Calibri" w:hAnsi="Calibri" w:cs="Calibri"/>
        <w:b w:val="0"/>
        <w:bCs w:val="0"/>
        <w:i w:val="0"/>
        <w:iCs w:val="0"/>
        <w:caps w:val="0"/>
        <w:smallCaps w:val="0"/>
        <w:color w:val="auto"/>
        <w:sz w:val="20"/>
        <w:szCs w:val="20"/>
        <w:shd w:val="clear" w:color="auto" w:fill="FFFFFF"/>
      </w:rPr>
    </w:lvl>
    <w:lvl w:ilvl="3">
      <w:start w:val="1"/>
      <w:numFmt w:val="decimal"/>
      <w:lvlText w:val="%4."/>
      <w:lvlJc w:val="left"/>
      <w:rPr>
        <w:rFonts w:ascii="Calibri" w:eastAsia="Calibri" w:hAnsi="Calibri" w:cs="Calibri"/>
        <w:b w:val="0"/>
        <w:bCs w:val="0"/>
        <w:i w:val="0"/>
        <w:iCs w:val="0"/>
        <w:caps w:val="0"/>
        <w:smallCaps w:val="0"/>
        <w:color w:val="auto"/>
        <w:sz w:val="20"/>
        <w:szCs w:val="20"/>
        <w:shd w:val="clear" w:color="auto" w:fill="FFFFFF"/>
      </w:rPr>
    </w:lvl>
    <w:lvl w:ilvl="4">
      <w:start w:val="1"/>
      <w:numFmt w:val="decimal"/>
      <w:lvlText w:val="%5."/>
      <w:lvlJc w:val="left"/>
      <w:rPr>
        <w:rFonts w:ascii="Calibri" w:eastAsia="Calibri" w:hAnsi="Calibri" w:cs="Calibri"/>
        <w:b w:val="0"/>
        <w:bCs w:val="0"/>
        <w:i w:val="0"/>
        <w:iCs w:val="0"/>
        <w:caps w:val="0"/>
        <w:smallCaps w:val="0"/>
        <w:color w:val="auto"/>
        <w:sz w:val="20"/>
        <w:szCs w:val="20"/>
        <w:shd w:val="clear" w:color="auto" w:fill="FFFFFF"/>
      </w:rPr>
    </w:lvl>
    <w:lvl w:ilvl="5">
      <w:start w:val="1"/>
      <w:numFmt w:val="decimal"/>
      <w:lvlText w:val="%6."/>
      <w:lvlJc w:val="left"/>
      <w:rPr>
        <w:rFonts w:ascii="Calibri" w:eastAsia="Calibri" w:hAnsi="Calibri" w:cs="Calibri"/>
        <w:b w:val="0"/>
        <w:bCs w:val="0"/>
        <w:i w:val="0"/>
        <w:iCs w:val="0"/>
        <w:caps w:val="0"/>
        <w:smallCaps w:val="0"/>
        <w:color w:val="auto"/>
        <w:sz w:val="20"/>
        <w:szCs w:val="20"/>
        <w:shd w:val="clear" w:color="auto" w:fill="FFFFFF"/>
      </w:rPr>
    </w:lvl>
    <w:lvl w:ilvl="6">
      <w:start w:val="1"/>
      <w:numFmt w:val="decimal"/>
      <w:lvlText w:val="%7."/>
      <w:lvlJc w:val="left"/>
      <w:rPr>
        <w:rFonts w:ascii="Calibri" w:eastAsia="Calibri" w:hAnsi="Calibri" w:cs="Calibri"/>
        <w:b w:val="0"/>
        <w:bCs w:val="0"/>
        <w:i w:val="0"/>
        <w:iCs w:val="0"/>
        <w:caps w:val="0"/>
        <w:smallCaps w:val="0"/>
        <w:color w:val="auto"/>
        <w:sz w:val="20"/>
        <w:szCs w:val="20"/>
        <w:shd w:val="clear" w:color="auto" w:fill="FFFFFF"/>
      </w:rPr>
    </w:lvl>
    <w:lvl w:ilvl="7">
      <w:start w:val="1"/>
      <w:numFmt w:val="decimal"/>
      <w:lvlText w:val="%8."/>
      <w:lvlJc w:val="left"/>
      <w:rPr>
        <w:rFonts w:ascii="Calibri" w:eastAsia="Calibri" w:hAnsi="Calibri" w:cs="Calibri"/>
        <w:b w:val="0"/>
        <w:bCs w:val="0"/>
        <w:i w:val="0"/>
        <w:iCs w:val="0"/>
        <w:caps w:val="0"/>
        <w:smallCaps w:val="0"/>
        <w:color w:val="auto"/>
        <w:sz w:val="20"/>
        <w:szCs w:val="20"/>
        <w:shd w:val="clear" w:color="auto" w:fill="FFFFFF"/>
      </w:rPr>
    </w:lvl>
    <w:lvl w:ilvl="8">
      <w:start w:val="1"/>
      <w:numFmt w:val="decimal"/>
      <w:lvlText w:val="%9."/>
      <w:lvlJc w:val="left"/>
      <w:rPr>
        <w:rFonts w:ascii="Calibri" w:eastAsia="Calibri" w:hAnsi="Calibri" w:cs="Calibri"/>
        <w:b w:val="0"/>
        <w:bCs w:val="0"/>
        <w:i w:val="0"/>
        <w:iCs w:val="0"/>
        <w:caps w:val="0"/>
        <w:smallCaps w:val="0"/>
        <w:color w:val="auto"/>
        <w:sz w:val="20"/>
        <w:szCs w:val="20"/>
        <w:shd w:val="clear" w:color="auto" w:fill="FFFFFF"/>
      </w:rPr>
    </w:lvl>
  </w:abstractNum>
  <w:abstractNum w:abstractNumId="24">
    <w:nsid w:val="62F946BE"/>
    <w:multiLevelType w:val="multilevel"/>
    <w:tmpl w:val="65ACD790"/>
    <w:lvl w:ilvl="0">
      <w:start w:val="2"/>
      <w:numFmt w:val="decimal"/>
      <w:lvlText w:val=" %1 "/>
      <w:lvlJc w:val="left"/>
      <w:rPr>
        <w:rFonts w:ascii="Calibri" w:hAnsi="Calibri" w:cs="Calibri"/>
        <w:b w:val="0"/>
        <w:bCs w:val="0"/>
        <w:sz w:val="20"/>
        <w:szCs w:val="20"/>
      </w:rPr>
    </w:lvl>
    <w:lvl w:ilvl="1">
      <w:start w:val="1"/>
      <w:numFmt w:val="decimal"/>
      <w:lvlText w:val=" %1.%2 "/>
      <w:lvlJc w:val="left"/>
      <w:rPr>
        <w:rFonts w:ascii="Calibri" w:hAnsi="Calibri" w:cs="Calibri"/>
        <w:b w:val="0"/>
        <w:bCs w:val="0"/>
        <w:sz w:val="20"/>
        <w:szCs w:val="20"/>
      </w:rPr>
    </w:lvl>
    <w:lvl w:ilvl="2">
      <w:start w:val="1"/>
      <w:numFmt w:val="decimal"/>
      <w:lvlText w:val=" %1.%2.%3 "/>
      <w:lvlJc w:val="left"/>
      <w:rPr>
        <w:rFonts w:ascii="Calibri" w:hAnsi="Calibri" w:cs="Calibri"/>
        <w:b w:val="0"/>
        <w:bCs w:val="0"/>
        <w:sz w:val="20"/>
        <w:szCs w:val="20"/>
      </w:rPr>
    </w:lvl>
    <w:lvl w:ilvl="3">
      <w:start w:val="1"/>
      <w:numFmt w:val="decimal"/>
      <w:lvlText w:val=" %1.%2.%3.%4 "/>
      <w:lvlJc w:val="left"/>
      <w:rPr>
        <w:rFonts w:ascii="Calibri" w:hAnsi="Calibri" w:cs="Calibri"/>
        <w:b w:val="0"/>
        <w:bCs w:val="0"/>
        <w:sz w:val="20"/>
        <w:szCs w:val="20"/>
      </w:rPr>
    </w:lvl>
    <w:lvl w:ilvl="4">
      <w:start w:val="1"/>
      <w:numFmt w:val="decimal"/>
      <w:lvlText w:val=" %1.%2.%3.%4.%5 "/>
      <w:lvlJc w:val="left"/>
      <w:rPr>
        <w:rFonts w:ascii="Calibri" w:hAnsi="Calibri" w:cs="Calibri"/>
        <w:b w:val="0"/>
        <w:bCs w:val="0"/>
        <w:sz w:val="20"/>
        <w:szCs w:val="20"/>
      </w:rPr>
    </w:lvl>
    <w:lvl w:ilvl="5">
      <w:start w:val="1"/>
      <w:numFmt w:val="decimal"/>
      <w:lvlText w:val=" %1.%2.%3.%4.%5.%6 "/>
      <w:lvlJc w:val="left"/>
      <w:rPr>
        <w:rFonts w:ascii="Calibri" w:hAnsi="Calibri" w:cs="Calibri"/>
        <w:b w:val="0"/>
        <w:bCs w:val="0"/>
        <w:sz w:val="20"/>
        <w:szCs w:val="20"/>
      </w:rPr>
    </w:lvl>
    <w:lvl w:ilvl="6">
      <w:start w:val="1"/>
      <w:numFmt w:val="decimal"/>
      <w:lvlText w:val=" %1.%2.%3.%4.%5.%6.%7 "/>
      <w:lvlJc w:val="left"/>
      <w:rPr>
        <w:rFonts w:ascii="Calibri" w:hAnsi="Calibri" w:cs="Calibri"/>
        <w:b w:val="0"/>
        <w:bCs w:val="0"/>
        <w:sz w:val="20"/>
        <w:szCs w:val="20"/>
      </w:rPr>
    </w:lvl>
    <w:lvl w:ilvl="7">
      <w:start w:val="1"/>
      <w:numFmt w:val="decimal"/>
      <w:lvlText w:val=" %1.%2.%3.%4.%5.%6.%7.%8 "/>
      <w:lvlJc w:val="left"/>
      <w:rPr>
        <w:rFonts w:ascii="Calibri" w:hAnsi="Calibri" w:cs="Calibri"/>
        <w:b w:val="0"/>
        <w:bCs w:val="0"/>
        <w:sz w:val="20"/>
        <w:szCs w:val="20"/>
      </w:rPr>
    </w:lvl>
    <w:lvl w:ilvl="8">
      <w:start w:val="1"/>
      <w:numFmt w:val="decimal"/>
      <w:lvlText w:val=" %1.%2.%3.%4.%5.%6.%7.%8.%9 "/>
      <w:lvlJc w:val="left"/>
      <w:rPr>
        <w:rFonts w:ascii="Calibri" w:hAnsi="Calibri" w:cs="Calibri"/>
        <w:b w:val="0"/>
        <w:bCs w:val="0"/>
        <w:sz w:val="20"/>
        <w:szCs w:val="20"/>
      </w:rPr>
    </w:lvl>
  </w:abstractNum>
  <w:abstractNum w:abstractNumId="25">
    <w:nsid w:val="6BFD10B6"/>
    <w:multiLevelType w:val="hybridMultilevel"/>
    <w:tmpl w:val="6DCE02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D7B58A7"/>
    <w:multiLevelType w:val="multilevel"/>
    <w:tmpl w:val="72606F16"/>
    <w:lvl w:ilvl="0">
      <w:start w:val="6"/>
      <w:numFmt w:val="decimal"/>
      <w:lvlText w:val="%1."/>
      <w:lvlJc w:val="left"/>
      <w:rPr>
        <w:rFonts w:ascii="Calibri" w:hAnsi="Calibri" w:cs="Calibri"/>
        <w:b w:val="0"/>
        <w:bCs w:val="0"/>
        <w:sz w:val="20"/>
        <w:szCs w:val="20"/>
      </w:rPr>
    </w:lvl>
    <w:lvl w:ilvl="1">
      <w:start w:val="1"/>
      <w:numFmt w:val="decimal"/>
      <w:lvlText w:val="%1.%2."/>
      <w:lvlJc w:val="left"/>
      <w:rPr>
        <w:rFonts w:ascii="Calibri" w:hAnsi="Calibri" w:cs="Calibri"/>
        <w:b w:val="0"/>
        <w:bCs w:val="0"/>
        <w:sz w:val="20"/>
        <w:szCs w:val="20"/>
      </w:rPr>
    </w:lvl>
    <w:lvl w:ilvl="2">
      <w:start w:val="1"/>
      <w:numFmt w:val="decimal"/>
      <w:lvlText w:val="%3."/>
      <w:lvlJc w:val="left"/>
      <w:rPr>
        <w:rFonts w:ascii="Calibri" w:hAnsi="Calibri" w:cs="Calibri"/>
        <w:b w:val="0"/>
        <w:bCs w:val="0"/>
        <w:sz w:val="20"/>
        <w:szCs w:val="20"/>
      </w:rPr>
    </w:lvl>
    <w:lvl w:ilvl="3">
      <w:start w:val="1"/>
      <w:numFmt w:val="decimal"/>
      <w:lvlText w:val="%4."/>
      <w:lvlJc w:val="left"/>
      <w:rPr>
        <w:rFonts w:ascii="Calibri" w:hAnsi="Calibri" w:cs="Calibri"/>
        <w:b w:val="0"/>
        <w:bCs w:val="0"/>
        <w:sz w:val="20"/>
        <w:szCs w:val="20"/>
      </w:rPr>
    </w:lvl>
    <w:lvl w:ilvl="4">
      <w:start w:val="1"/>
      <w:numFmt w:val="decimal"/>
      <w:lvlText w:val="%5."/>
      <w:lvlJc w:val="left"/>
      <w:rPr>
        <w:rFonts w:ascii="Calibri" w:hAnsi="Calibri" w:cs="Calibri"/>
        <w:b w:val="0"/>
        <w:bCs w:val="0"/>
        <w:sz w:val="20"/>
        <w:szCs w:val="20"/>
      </w:rPr>
    </w:lvl>
    <w:lvl w:ilvl="5">
      <w:start w:val="1"/>
      <w:numFmt w:val="decimal"/>
      <w:lvlText w:val="%6."/>
      <w:lvlJc w:val="left"/>
      <w:rPr>
        <w:rFonts w:ascii="Calibri" w:hAnsi="Calibri" w:cs="Calibri"/>
        <w:b w:val="0"/>
        <w:bCs w:val="0"/>
        <w:sz w:val="20"/>
        <w:szCs w:val="20"/>
      </w:rPr>
    </w:lvl>
    <w:lvl w:ilvl="6">
      <w:start w:val="1"/>
      <w:numFmt w:val="decimal"/>
      <w:lvlText w:val="%7."/>
      <w:lvlJc w:val="left"/>
      <w:rPr>
        <w:rFonts w:ascii="Calibri" w:hAnsi="Calibri" w:cs="Calibri"/>
        <w:b w:val="0"/>
        <w:bCs w:val="0"/>
        <w:sz w:val="20"/>
        <w:szCs w:val="20"/>
      </w:rPr>
    </w:lvl>
    <w:lvl w:ilvl="7">
      <w:start w:val="1"/>
      <w:numFmt w:val="decimal"/>
      <w:lvlText w:val="%8."/>
      <w:lvlJc w:val="left"/>
      <w:rPr>
        <w:rFonts w:ascii="Calibri" w:hAnsi="Calibri" w:cs="Calibri"/>
        <w:b w:val="0"/>
        <w:bCs w:val="0"/>
        <w:sz w:val="20"/>
        <w:szCs w:val="20"/>
      </w:rPr>
    </w:lvl>
    <w:lvl w:ilvl="8">
      <w:start w:val="1"/>
      <w:numFmt w:val="decimal"/>
      <w:lvlText w:val="%9."/>
      <w:lvlJc w:val="left"/>
      <w:rPr>
        <w:rFonts w:ascii="Calibri" w:hAnsi="Calibri" w:cs="Calibri"/>
        <w:b w:val="0"/>
        <w:bCs w:val="0"/>
        <w:sz w:val="20"/>
        <w:szCs w:val="20"/>
      </w:rPr>
    </w:lvl>
  </w:abstractNum>
  <w:num w:numId="1">
    <w:abstractNumId w:val="6"/>
  </w:num>
  <w:num w:numId="2">
    <w:abstractNumId w:val="19"/>
  </w:num>
  <w:num w:numId="3">
    <w:abstractNumId w:val="23"/>
  </w:num>
  <w:num w:numId="4">
    <w:abstractNumId w:val="0"/>
  </w:num>
  <w:num w:numId="5">
    <w:abstractNumId w:val="16"/>
  </w:num>
  <w:num w:numId="6">
    <w:abstractNumId w:val="18"/>
  </w:num>
  <w:num w:numId="7">
    <w:abstractNumId w:val="24"/>
  </w:num>
  <w:num w:numId="8">
    <w:abstractNumId w:val="7"/>
  </w:num>
  <w:num w:numId="9">
    <w:abstractNumId w:val="13"/>
  </w:num>
  <w:num w:numId="10">
    <w:abstractNumId w:val="17"/>
  </w:num>
  <w:num w:numId="11">
    <w:abstractNumId w:val="8"/>
  </w:num>
  <w:num w:numId="12">
    <w:abstractNumId w:val="3"/>
  </w:num>
  <w:num w:numId="13">
    <w:abstractNumId w:val="26"/>
  </w:num>
  <w:num w:numId="14">
    <w:abstractNumId w:val="22"/>
  </w:num>
  <w:num w:numId="15">
    <w:abstractNumId w:val="12"/>
  </w:num>
  <w:num w:numId="16">
    <w:abstractNumId w:val="20"/>
  </w:num>
  <w:num w:numId="17">
    <w:abstractNumId w:val="1"/>
  </w:num>
  <w:num w:numId="18">
    <w:abstractNumId w:val="9"/>
  </w:num>
  <w:num w:numId="19">
    <w:abstractNumId w:val="15"/>
  </w:num>
  <w:num w:numId="20">
    <w:abstractNumId w:val="21"/>
  </w:num>
  <w:num w:numId="21">
    <w:abstractNumId w:val="2"/>
  </w:num>
  <w:num w:numId="22">
    <w:abstractNumId w:val="4"/>
  </w:num>
  <w:num w:numId="23">
    <w:abstractNumId w:val="11"/>
  </w:num>
  <w:num w:numId="24">
    <w:abstractNumId w:val="14"/>
  </w:num>
  <w:num w:numId="25">
    <w:abstractNumId w:val="5"/>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0B10"/>
    <w:rsid w:val="00014B4C"/>
    <w:rsid w:val="00043919"/>
    <w:rsid w:val="00057EBA"/>
    <w:rsid w:val="00096B65"/>
    <w:rsid w:val="00102910"/>
    <w:rsid w:val="00123033"/>
    <w:rsid w:val="001E0833"/>
    <w:rsid w:val="003733FC"/>
    <w:rsid w:val="00385FD8"/>
    <w:rsid w:val="003B2F35"/>
    <w:rsid w:val="004B678D"/>
    <w:rsid w:val="004F7323"/>
    <w:rsid w:val="005075FC"/>
    <w:rsid w:val="0057435E"/>
    <w:rsid w:val="005E1EB4"/>
    <w:rsid w:val="00614E5D"/>
    <w:rsid w:val="006660D6"/>
    <w:rsid w:val="00700B10"/>
    <w:rsid w:val="00741CB4"/>
    <w:rsid w:val="00750A17"/>
    <w:rsid w:val="00760208"/>
    <w:rsid w:val="007B3EF9"/>
    <w:rsid w:val="007C5542"/>
    <w:rsid w:val="00A75CA2"/>
    <w:rsid w:val="00A9265A"/>
    <w:rsid w:val="00AD6F50"/>
    <w:rsid w:val="00AF69FB"/>
    <w:rsid w:val="00B24F65"/>
    <w:rsid w:val="00BF342E"/>
    <w:rsid w:val="00C53353"/>
    <w:rsid w:val="00D75A69"/>
    <w:rsid w:val="00D816F7"/>
    <w:rsid w:val="00ED316A"/>
    <w:rsid w:val="00EF5BED"/>
    <w:rsid w:val="00F85A76"/>
    <w:rsid w:val="00FC02B8"/>
    <w:rsid w:val="00FC2644"/>
    <w:rsid w:val="00FF4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342E"/>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F342E"/>
    <w:pPr>
      <w:widowControl w:val="0"/>
      <w:suppressAutoHyphens/>
      <w:autoSpaceDN w:val="0"/>
      <w:textAlignment w:val="baseline"/>
    </w:pPr>
    <w:rPr>
      <w:rFonts w:ascii="Calibri" w:hAnsi="Calibri"/>
      <w:kern w:val="3"/>
      <w:szCs w:val="24"/>
      <w:lang w:eastAsia="zh-CN" w:bidi="hi-IN"/>
    </w:rPr>
  </w:style>
  <w:style w:type="paragraph" w:customStyle="1" w:styleId="Heading">
    <w:name w:val="Heading"/>
    <w:basedOn w:val="Standard"/>
    <w:next w:val="Textbody"/>
    <w:rsid w:val="00BF342E"/>
    <w:pPr>
      <w:keepNext/>
      <w:spacing w:before="240" w:after="120"/>
    </w:pPr>
    <w:rPr>
      <w:rFonts w:ascii="Arial" w:hAnsi="Arial"/>
      <w:sz w:val="28"/>
      <w:szCs w:val="28"/>
    </w:rPr>
  </w:style>
  <w:style w:type="paragraph" w:customStyle="1" w:styleId="Textbody">
    <w:name w:val="Text body"/>
    <w:basedOn w:val="Standard"/>
    <w:rsid w:val="00BF342E"/>
    <w:pPr>
      <w:spacing w:after="120"/>
    </w:pPr>
  </w:style>
  <w:style w:type="paragraph" w:styleId="Seznam">
    <w:name w:val="List"/>
    <w:basedOn w:val="Textbody"/>
    <w:rsid w:val="00BF342E"/>
  </w:style>
  <w:style w:type="paragraph" w:styleId="Titulek">
    <w:name w:val="caption"/>
    <w:basedOn w:val="Standard"/>
    <w:rsid w:val="00BF342E"/>
    <w:pPr>
      <w:suppressLineNumbers/>
      <w:spacing w:before="120" w:after="120"/>
    </w:pPr>
    <w:rPr>
      <w:i/>
      <w:iCs/>
      <w:sz w:val="24"/>
    </w:rPr>
  </w:style>
  <w:style w:type="paragraph" w:customStyle="1" w:styleId="Index">
    <w:name w:val="Index"/>
    <w:basedOn w:val="Standard"/>
    <w:rsid w:val="00BF342E"/>
    <w:pPr>
      <w:suppressLineNumbers/>
    </w:pPr>
  </w:style>
  <w:style w:type="paragraph" w:styleId="Zhlav">
    <w:name w:val="header"/>
    <w:basedOn w:val="Standard"/>
    <w:rsid w:val="00BF342E"/>
    <w:pPr>
      <w:suppressLineNumbers/>
      <w:tabs>
        <w:tab w:val="center" w:pos="4819"/>
        <w:tab w:val="right" w:pos="9638"/>
      </w:tabs>
    </w:pPr>
  </w:style>
  <w:style w:type="paragraph" w:customStyle="1" w:styleId="TableContents">
    <w:name w:val="Table Contents"/>
    <w:basedOn w:val="Standard"/>
    <w:rsid w:val="00BF342E"/>
    <w:pPr>
      <w:suppressLineNumbers/>
    </w:pPr>
  </w:style>
  <w:style w:type="paragraph" w:styleId="Zpat">
    <w:name w:val="footer"/>
    <w:basedOn w:val="Standard"/>
    <w:rsid w:val="00BF342E"/>
    <w:pPr>
      <w:suppressLineNumbers/>
      <w:tabs>
        <w:tab w:val="center" w:pos="4819"/>
        <w:tab w:val="right" w:pos="9638"/>
      </w:tabs>
    </w:pPr>
  </w:style>
  <w:style w:type="paragraph" w:customStyle="1" w:styleId="mntNormln">
    <w:name w:val="mntNormální"/>
    <w:rsid w:val="00BF342E"/>
    <w:pPr>
      <w:suppressAutoHyphens/>
      <w:autoSpaceDE w:val="0"/>
      <w:autoSpaceDN w:val="0"/>
      <w:textAlignment w:val="baseline"/>
    </w:pPr>
    <w:rPr>
      <w:rFonts w:ascii="Arial" w:eastAsia="Arial" w:hAnsi="Arial" w:cs="Arial"/>
      <w:color w:val="000000"/>
      <w:kern w:val="3"/>
      <w:sz w:val="24"/>
      <w:lang w:eastAsia="zh-CN"/>
    </w:rPr>
  </w:style>
  <w:style w:type="paragraph" w:customStyle="1" w:styleId="Marginalia">
    <w:name w:val="Marginalia"/>
    <w:basedOn w:val="Textbody"/>
    <w:rsid w:val="00BF342E"/>
    <w:pPr>
      <w:spacing w:after="0"/>
      <w:ind w:left="2268"/>
    </w:pPr>
  </w:style>
  <w:style w:type="paragraph" w:customStyle="1" w:styleId="List1">
    <w:name w:val="List 1"/>
    <w:basedOn w:val="Seznam"/>
    <w:rsid w:val="00BF342E"/>
    <w:pPr>
      <w:ind w:left="360" w:hanging="360"/>
    </w:pPr>
  </w:style>
  <w:style w:type="paragraph" w:styleId="Seznam2">
    <w:name w:val="List 2"/>
    <w:basedOn w:val="Seznam"/>
    <w:rsid w:val="00BF342E"/>
    <w:pPr>
      <w:ind w:left="720" w:hanging="360"/>
    </w:pPr>
  </w:style>
  <w:style w:type="paragraph" w:styleId="Seznam3">
    <w:name w:val="List 3"/>
    <w:basedOn w:val="Seznam"/>
    <w:rsid w:val="00BF342E"/>
    <w:pPr>
      <w:ind w:left="1080" w:hanging="360"/>
    </w:pPr>
  </w:style>
  <w:style w:type="paragraph" w:styleId="Seznam4">
    <w:name w:val="List 4"/>
    <w:basedOn w:val="Seznam"/>
    <w:rsid w:val="00BF342E"/>
    <w:pPr>
      <w:ind w:left="1440" w:hanging="360"/>
    </w:pPr>
  </w:style>
  <w:style w:type="paragraph" w:styleId="Seznam5">
    <w:name w:val="List 5"/>
    <w:basedOn w:val="Seznam"/>
    <w:rsid w:val="00BF342E"/>
    <w:pPr>
      <w:ind w:left="1800" w:hanging="360"/>
    </w:pPr>
  </w:style>
  <w:style w:type="paragraph" w:customStyle="1" w:styleId="Numbering1Start">
    <w:name w:val="Numbering 1 Start"/>
    <w:basedOn w:val="Seznam"/>
    <w:rsid w:val="00BF342E"/>
    <w:pPr>
      <w:spacing w:before="240"/>
      <w:ind w:left="360" w:hanging="360"/>
    </w:pPr>
  </w:style>
  <w:style w:type="paragraph" w:styleId="Nzev">
    <w:name w:val="Title"/>
    <w:basedOn w:val="Heading"/>
    <w:next w:val="Podtitul"/>
    <w:rsid w:val="00BF342E"/>
    <w:pPr>
      <w:jc w:val="center"/>
    </w:pPr>
    <w:rPr>
      <w:b/>
      <w:bCs/>
      <w:sz w:val="36"/>
      <w:szCs w:val="36"/>
    </w:rPr>
  </w:style>
  <w:style w:type="paragraph" w:styleId="Podtitul">
    <w:name w:val="Subtitle"/>
    <w:basedOn w:val="Heading"/>
    <w:next w:val="Textbody"/>
    <w:rsid w:val="00BF342E"/>
    <w:pPr>
      <w:jc w:val="center"/>
    </w:pPr>
    <w:rPr>
      <w:i/>
      <w:iCs/>
    </w:rPr>
  </w:style>
  <w:style w:type="paragraph" w:customStyle="1" w:styleId="Contents1">
    <w:name w:val="Contents 1"/>
    <w:basedOn w:val="Index"/>
    <w:rsid w:val="00BF342E"/>
    <w:pPr>
      <w:tabs>
        <w:tab w:val="right" w:leader="dot" w:pos="9922"/>
      </w:tabs>
    </w:pPr>
  </w:style>
  <w:style w:type="paragraph" w:customStyle="1" w:styleId="Contents10">
    <w:name w:val="Contents 10"/>
    <w:basedOn w:val="Index"/>
    <w:rsid w:val="00BF342E"/>
    <w:pPr>
      <w:tabs>
        <w:tab w:val="right" w:leader="dot" w:pos="12469"/>
      </w:tabs>
      <w:ind w:left="2547"/>
    </w:pPr>
  </w:style>
  <w:style w:type="paragraph" w:customStyle="1" w:styleId="Contents2">
    <w:name w:val="Contents 2"/>
    <w:basedOn w:val="Index"/>
    <w:rsid w:val="00BF342E"/>
    <w:pPr>
      <w:tabs>
        <w:tab w:val="right" w:leader="dot" w:pos="10205"/>
      </w:tabs>
      <w:ind w:left="283"/>
    </w:pPr>
  </w:style>
  <w:style w:type="paragraph" w:customStyle="1" w:styleId="Contents3">
    <w:name w:val="Contents 3"/>
    <w:basedOn w:val="Index"/>
    <w:rsid w:val="00BF342E"/>
    <w:pPr>
      <w:tabs>
        <w:tab w:val="right" w:leader="dot" w:pos="10488"/>
      </w:tabs>
      <w:ind w:left="566"/>
    </w:pPr>
  </w:style>
  <w:style w:type="paragraph" w:styleId="Rejstk2">
    <w:name w:val="index 2"/>
    <w:basedOn w:val="Index"/>
    <w:rsid w:val="00BF342E"/>
    <w:pPr>
      <w:ind w:left="283"/>
    </w:pPr>
  </w:style>
  <w:style w:type="paragraph" w:customStyle="1" w:styleId="Numbering1">
    <w:name w:val="Numbering 1"/>
    <w:basedOn w:val="Seznam"/>
    <w:rsid w:val="00BF342E"/>
    <w:pPr>
      <w:ind w:left="360" w:hanging="360"/>
    </w:pPr>
  </w:style>
  <w:style w:type="paragraph" w:customStyle="1" w:styleId="Numbering3">
    <w:name w:val="Numbering 3"/>
    <w:basedOn w:val="Seznam"/>
    <w:rsid w:val="00BF342E"/>
    <w:pPr>
      <w:ind w:left="1080" w:hanging="360"/>
    </w:pPr>
  </w:style>
  <w:style w:type="paragraph" w:customStyle="1" w:styleId="Numbering2">
    <w:name w:val="Numbering 2"/>
    <w:basedOn w:val="Seznam"/>
    <w:rsid w:val="00BF342E"/>
    <w:pPr>
      <w:ind w:left="720" w:hanging="360"/>
    </w:pPr>
  </w:style>
  <w:style w:type="paragraph" w:customStyle="1" w:styleId="Numbering5">
    <w:name w:val="Numbering 5"/>
    <w:basedOn w:val="Seznam"/>
    <w:rsid w:val="00BF342E"/>
    <w:pPr>
      <w:ind w:left="1800" w:hanging="360"/>
    </w:pPr>
  </w:style>
  <w:style w:type="paragraph" w:customStyle="1" w:styleId="Numbering1End">
    <w:name w:val="Numbering 1 End"/>
    <w:basedOn w:val="Seznam"/>
    <w:rsid w:val="00BF342E"/>
    <w:pPr>
      <w:spacing w:after="240"/>
      <w:ind w:left="360" w:hanging="360"/>
    </w:pPr>
  </w:style>
  <w:style w:type="paragraph" w:customStyle="1" w:styleId="Numbering2End">
    <w:name w:val="Numbering 2 End"/>
    <w:basedOn w:val="Seznam"/>
    <w:rsid w:val="00BF342E"/>
    <w:pPr>
      <w:spacing w:after="240"/>
      <w:ind w:left="720" w:hanging="360"/>
    </w:pPr>
  </w:style>
  <w:style w:type="paragraph" w:customStyle="1" w:styleId="Numbering1Cont">
    <w:name w:val="Numbering 1 Cont."/>
    <w:basedOn w:val="Seznam"/>
    <w:rsid w:val="00BF342E"/>
    <w:pPr>
      <w:ind w:left="360"/>
    </w:pPr>
  </w:style>
  <w:style w:type="paragraph" w:styleId="Odstavecseseznamem">
    <w:name w:val="List Paragraph"/>
    <w:basedOn w:val="Standard"/>
    <w:rsid w:val="00BF342E"/>
    <w:pPr>
      <w:ind w:left="720"/>
    </w:pPr>
  </w:style>
  <w:style w:type="paragraph" w:customStyle="1" w:styleId="TableHeading">
    <w:name w:val="Table Heading"/>
    <w:basedOn w:val="TableContents"/>
    <w:rsid w:val="00BF342E"/>
    <w:pPr>
      <w:jc w:val="center"/>
    </w:pPr>
    <w:rPr>
      <w:b/>
      <w:bCs/>
    </w:rPr>
  </w:style>
  <w:style w:type="character" w:customStyle="1" w:styleId="WW8Num1z0">
    <w:name w:val="WW8Num1z0"/>
    <w:rsid w:val="00BF342E"/>
    <w:rPr>
      <w:rFonts w:ascii="Arial" w:hAnsi="Arial" w:cs="Tahoma"/>
      <w:sz w:val="20"/>
      <w:szCs w:val="20"/>
    </w:rPr>
  </w:style>
  <w:style w:type="character" w:customStyle="1" w:styleId="WW8Num1z1">
    <w:name w:val="WW8Num1z1"/>
    <w:rsid w:val="00BF342E"/>
    <w:rPr>
      <w:rFonts w:ascii="Calibri" w:hAnsi="Calibri" w:cs="Calibri"/>
      <w:caps w:val="0"/>
      <w:smallCaps w:val="0"/>
      <w:sz w:val="20"/>
      <w:szCs w:val="20"/>
    </w:rPr>
  </w:style>
  <w:style w:type="character" w:customStyle="1" w:styleId="WW8Num1z3">
    <w:name w:val="WW8Num1z3"/>
    <w:rsid w:val="00BF342E"/>
  </w:style>
  <w:style w:type="character" w:customStyle="1" w:styleId="WW8Num2z0">
    <w:name w:val="WW8Num2z0"/>
    <w:rsid w:val="00BF342E"/>
    <w:rPr>
      <w:rFonts w:ascii="Calibri" w:eastAsia="Calibri" w:hAnsi="Calibri" w:cs="Arial"/>
      <w:b w:val="0"/>
      <w:bCs w:val="0"/>
      <w:i w:val="0"/>
      <w:iCs w:val="0"/>
      <w:caps w:val="0"/>
      <w:smallCaps w:val="0"/>
      <w:color w:val="000000"/>
      <w:sz w:val="20"/>
      <w:szCs w:val="20"/>
      <w:lang w:val="cs-CZ"/>
    </w:rPr>
  </w:style>
  <w:style w:type="character" w:customStyle="1" w:styleId="WW8Num3z0">
    <w:name w:val="WW8Num3z0"/>
    <w:rsid w:val="00BF342E"/>
    <w:rPr>
      <w:rFonts w:ascii="Calibri" w:eastAsia="Calibri" w:hAnsi="Calibri" w:cs="Calibri"/>
      <w:b w:val="0"/>
      <w:bCs w:val="0"/>
      <w:i w:val="0"/>
      <w:iCs w:val="0"/>
      <w:caps w:val="0"/>
      <w:smallCaps w:val="0"/>
      <w:color w:val="auto"/>
      <w:sz w:val="20"/>
      <w:szCs w:val="20"/>
      <w:shd w:val="clear" w:color="auto" w:fill="FFFFFF"/>
    </w:rPr>
  </w:style>
  <w:style w:type="character" w:customStyle="1" w:styleId="WW8Num4z0">
    <w:name w:val="WW8Num4z0"/>
    <w:rsid w:val="00BF342E"/>
    <w:rPr>
      <w:rFonts w:ascii="Symbol" w:eastAsia="Calibri" w:hAnsi="Symbol" w:cs="OpenSymbol, 'Arial Unicode MS'"/>
      <w:caps w:val="0"/>
      <w:smallCaps w:val="0"/>
      <w:sz w:val="20"/>
      <w:szCs w:val="20"/>
    </w:rPr>
  </w:style>
  <w:style w:type="character" w:customStyle="1" w:styleId="WW8Num4z1">
    <w:name w:val="WW8Num4z1"/>
    <w:rsid w:val="00BF342E"/>
    <w:rPr>
      <w:rFonts w:ascii="OpenSymbol, 'Arial Unicode MS'" w:hAnsi="OpenSymbol, 'Arial Unicode MS'" w:cs="OpenSymbol, 'Arial Unicode MS'"/>
      <w:sz w:val="20"/>
      <w:szCs w:val="20"/>
    </w:rPr>
  </w:style>
  <w:style w:type="character" w:customStyle="1" w:styleId="WW8Num5z0">
    <w:name w:val="WW8Num5z0"/>
    <w:rsid w:val="00BF342E"/>
    <w:rPr>
      <w:rFonts w:ascii="Wingdings" w:eastAsia="Arial" w:hAnsi="Wingdings" w:cs="StarSymbol, 'Arial Unicode MS'"/>
      <w:sz w:val="18"/>
      <w:szCs w:val="18"/>
    </w:rPr>
  </w:style>
  <w:style w:type="character" w:customStyle="1" w:styleId="WW8Num5z1">
    <w:name w:val="WW8Num5z1"/>
    <w:rsid w:val="00BF342E"/>
    <w:rPr>
      <w:rFonts w:ascii="Wingdings 2" w:hAnsi="Wingdings 2" w:cs="StarSymbol, 'Arial Unicode MS'"/>
      <w:sz w:val="18"/>
      <w:szCs w:val="18"/>
      <w:lang w:val="cs-CZ"/>
    </w:rPr>
  </w:style>
  <w:style w:type="character" w:customStyle="1" w:styleId="WW8Num5z2">
    <w:name w:val="WW8Num5z2"/>
    <w:rsid w:val="00BF342E"/>
    <w:rPr>
      <w:rFonts w:ascii="StarSymbol, 'Arial Unicode MS'" w:hAnsi="StarSymbol, 'Arial Unicode MS'" w:cs="StarSymbol, 'Arial Unicode MS'"/>
      <w:sz w:val="18"/>
      <w:szCs w:val="18"/>
    </w:rPr>
  </w:style>
  <w:style w:type="character" w:customStyle="1" w:styleId="WW8Num6z0">
    <w:name w:val="WW8Num6z0"/>
    <w:rsid w:val="00BF342E"/>
    <w:rPr>
      <w:rFonts w:ascii="Verdana" w:hAnsi="Verdana" w:cs="Verdana"/>
    </w:rPr>
  </w:style>
  <w:style w:type="character" w:customStyle="1" w:styleId="WW8Num6z1">
    <w:name w:val="WW8Num6z1"/>
    <w:rsid w:val="00BF342E"/>
    <w:rPr>
      <w:rFonts w:ascii="OpenSymbol, 'Arial Unicode MS'" w:hAnsi="OpenSymbol, 'Arial Unicode MS'" w:cs="StarSymbol, 'Arial Unicode MS'"/>
      <w:sz w:val="18"/>
      <w:szCs w:val="18"/>
    </w:rPr>
  </w:style>
  <w:style w:type="character" w:customStyle="1" w:styleId="WW8Num6z2">
    <w:name w:val="WW8Num6z2"/>
    <w:rsid w:val="00BF342E"/>
  </w:style>
  <w:style w:type="character" w:customStyle="1" w:styleId="WW8Num6z3">
    <w:name w:val="WW8Num6z3"/>
    <w:rsid w:val="00BF342E"/>
  </w:style>
  <w:style w:type="character" w:customStyle="1" w:styleId="WW8Num6z4">
    <w:name w:val="WW8Num6z4"/>
    <w:rsid w:val="00BF342E"/>
  </w:style>
  <w:style w:type="character" w:customStyle="1" w:styleId="WW8Num6z5">
    <w:name w:val="WW8Num6z5"/>
    <w:rsid w:val="00BF342E"/>
  </w:style>
  <w:style w:type="character" w:customStyle="1" w:styleId="WW8Num6z6">
    <w:name w:val="WW8Num6z6"/>
    <w:rsid w:val="00BF342E"/>
  </w:style>
  <w:style w:type="character" w:customStyle="1" w:styleId="WW8Num6z7">
    <w:name w:val="WW8Num6z7"/>
    <w:rsid w:val="00BF342E"/>
  </w:style>
  <w:style w:type="character" w:customStyle="1" w:styleId="WW8Num6z8">
    <w:name w:val="WW8Num6z8"/>
    <w:rsid w:val="00BF342E"/>
  </w:style>
  <w:style w:type="character" w:customStyle="1" w:styleId="Internetlink">
    <w:name w:val="Internet link"/>
    <w:rsid w:val="00BF342E"/>
    <w:rPr>
      <w:color w:val="000080"/>
      <w:u w:val="single"/>
    </w:rPr>
  </w:style>
  <w:style w:type="character" w:customStyle="1" w:styleId="NumberingSymbols">
    <w:name w:val="Numbering Symbols"/>
    <w:rsid w:val="00BF342E"/>
    <w:rPr>
      <w:rFonts w:ascii="Calibri" w:hAnsi="Calibri" w:cs="Calibri"/>
      <w:b w:val="0"/>
      <w:bCs w:val="0"/>
      <w:sz w:val="20"/>
      <w:szCs w:val="20"/>
    </w:rPr>
  </w:style>
  <w:style w:type="character" w:customStyle="1" w:styleId="BulletSymbols">
    <w:name w:val="Bullet Symbols"/>
    <w:rsid w:val="00BF342E"/>
    <w:rPr>
      <w:rFonts w:ascii="Calibri" w:eastAsia="OpenSymbol, 'Arial Unicode MS'" w:hAnsi="Calibri" w:cs="OpenSymbol, 'Arial Unicode MS'"/>
      <w:sz w:val="20"/>
      <w:szCs w:val="20"/>
    </w:rPr>
  </w:style>
  <w:style w:type="character" w:customStyle="1" w:styleId="WW8Num1z2">
    <w:name w:val="WW8Num1z2"/>
    <w:rsid w:val="00BF342E"/>
  </w:style>
  <w:style w:type="character" w:customStyle="1" w:styleId="WW8Num1z4">
    <w:name w:val="WW8Num1z4"/>
    <w:rsid w:val="00BF342E"/>
  </w:style>
  <w:style w:type="character" w:customStyle="1" w:styleId="WW8Num1z5">
    <w:name w:val="WW8Num1z5"/>
    <w:rsid w:val="00BF342E"/>
  </w:style>
  <w:style w:type="character" w:customStyle="1" w:styleId="WW8Num1z6">
    <w:name w:val="WW8Num1z6"/>
    <w:rsid w:val="00BF342E"/>
  </w:style>
  <w:style w:type="character" w:customStyle="1" w:styleId="WW8Num1z7">
    <w:name w:val="WW8Num1z7"/>
    <w:rsid w:val="00BF342E"/>
  </w:style>
  <w:style w:type="character" w:customStyle="1" w:styleId="WW8Num1z8">
    <w:name w:val="WW8Num1z8"/>
    <w:rsid w:val="00BF342E"/>
  </w:style>
  <w:style w:type="character" w:customStyle="1" w:styleId="WW8Num9z0">
    <w:name w:val="WW8Num9z0"/>
    <w:rsid w:val="00BF342E"/>
    <w:rPr>
      <w:rFonts w:ascii="Arial" w:hAnsi="Arial" w:cs="StarSymbol, 'Arial Unicode MS'"/>
      <w:sz w:val="20"/>
      <w:szCs w:val="20"/>
    </w:rPr>
  </w:style>
  <w:style w:type="character" w:customStyle="1" w:styleId="WW8Num9z1">
    <w:name w:val="WW8Num9z1"/>
    <w:rsid w:val="00BF342E"/>
    <w:rPr>
      <w:rFonts w:ascii="Wingdings 2" w:hAnsi="Wingdings 2" w:cs="StarSymbol, 'Arial Unicode MS'"/>
      <w:sz w:val="18"/>
      <w:szCs w:val="18"/>
    </w:rPr>
  </w:style>
  <w:style w:type="character" w:customStyle="1" w:styleId="WW8Num9z2">
    <w:name w:val="WW8Num9z2"/>
    <w:rsid w:val="00BF342E"/>
    <w:rPr>
      <w:rFonts w:ascii="StarSymbol, 'Arial Unicode MS'" w:hAnsi="StarSymbol, 'Arial Unicode MS'" w:cs="StarSymbol, 'Arial Unicode MS'"/>
      <w:sz w:val="18"/>
      <w:szCs w:val="18"/>
    </w:rPr>
  </w:style>
  <w:style w:type="character" w:customStyle="1" w:styleId="WW8Num9z3">
    <w:name w:val="WW8Num9z3"/>
    <w:rsid w:val="00BF342E"/>
  </w:style>
  <w:style w:type="character" w:customStyle="1" w:styleId="WW8Num9z4">
    <w:name w:val="WW8Num9z4"/>
    <w:rsid w:val="00BF342E"/>
  </w:style>
  <w:style w:type="character" w:customStyle="1" w:styleId="WW8Num9z5">
    <w:name w:val="WW8Num9z5"/>
    <w:rsid w:val="00BF342E"/>
  </w:style>
  <w:style w:type="character" w:customStyle="1" w:styleId="WW8Num9z6">
    <w:name w:val="WW8Num9z6"/>
    <w:rsid w:val="00BF342E"/>
  </w:style>
  <w:style w:type="character" w:customStyle="1" w:styleId="WW8Num9z7">
    <w:name w:val="WW8Num9z7"/>
    <w:rsid w:val="00BF342E"/>
  </w:style>
  <w:style w:type="character" w:customStyle="1" w:styleId="WW8Num9z8">
    <w:name w:val="WW8Num9z8"/>
    <w:rsid w:val="00BF342E"/>
  </w:style>
  <w:style w:type="character" w:customStyle="1" w:styleId="WW8Num10z0">
    <w:name w:val="WW8Num10z0"/>
    <w:rsid w:val="00BF342E"/>
    <w:rPr>
      <w:rFonts w:ascii="Symbol" w:hAnsi="Symbol" w:cs="StarSymbol, 'Arial Unicode MS'"/>
      <w:sz w:val="18"/>
      <w:szCs w:val="18"/>
      <w:lang w:val="cs-CZ"/>
    </w:rPr>
  </w:style>
  <w:style w:type="character" w:customStyle="1" w:styleId="WW8Num10z1">
    <w:name w:val="WW8Num10z1"/>
    <w:rsid w:val="00BF342E"/>
  </w:style>
  <w:style w:type="character" w:customStyle="1" w:styleId="WW8Num10z2">
    <w:name w:val="WW8Num10z2"/>
    <w:rsid w:val="00BF342E"/>
  </w:style>
  <w:style w:type="character" w:customStyle="1" w:styleId="WW8Num10z3">
    <w:name w:val="WW8Num10z3"/>
    <w:rsid w:val="00BF342E"/>
  </w:style>
  <w:style w:type="character" w:customStyle="1" w:styleId="WW8Num10z4">
    <w:name w:val="WW8Num10z4"/>
    <w:rsid w:val="00BF342E"/>
  </w:style>
  <w:style w:type="character" w:customStyle="1" w:styleId="WW8Num10z5">
    <w:name w:val="WW8Num10z5"/>
    <w:rsid w:val="00BF342E"/>
  </w:style>
  <w:style w:type="character" w:customStyle="1" w:styleId="WW8Num10z6">
    <w:name w:val="WW8Num10z6"/>
    <w:rsid w:val="00BF342E"/>
  </w:style>
  <w:style w:type="character" w:customStyle="1" w:styleId="WW8Num10z7">
    <w:name w:val="WW8Num10z7"/>
    <w:rsid w:val="00BF342E"/>
  </w:style>
  <w:style w:type="character" w:customStyle="1" w:styleId="WW8Num10z8">
    <w:name w:val="WW8Num10z8"/>
    <w:rsid w:val="00BF342E"/>
  </w:style>
  <w:style w:type="character" w:customStyle="1" w:styleId="WW8Num7z0">
    <w:name w:val="WW8Num7z0"/>
    <w:rsid w:val="00BF342E"/>
  </w:style>
  <w:style w:type="character" w:customStyle="1" w:styleId="WW8Num7z1">
    <w:name w:val="WW8Num7z1"/>
    <w:rsid w:val="00BF342E"/>
    <w:rPr>
      <w:rFonts w:ascii="Arial" w:eastAsia="Times New Roman" w:hAnsi="Arial" w:cs="Arial"/>
      <w:b w:val="0"/>
      <w:bCs w:val="0"/>
      <w:iCs/>
      <w:sz w:val="20"/>
      <w:szCs w:val="20"/>
      <w:lang w:val="cs-CZ"/>
    </w:rPr>
  </w:style>
  <w:style w:type="character" w:customStyle="1" w:styleId="WW8Num7z2">
    <w:name w:val="WW8Num7z2"/>
    <w:rsid w:val="00BF342E"/>
  </w:style>
  <w:style w:type="character" w:customStyle="1" w:styleId="WW8Num7z3">
    <w:name w:val="WW8Num7z3"/>
    <w:rsid w:val="00BF342E"/>
  </w:style>
  <w:style w:type="character" w:customStyle="1" w:styleId="WW8Num7z4">
    <w:name w:val="WW8Num7z4"/>
    <w:rsid w:val="00BF342E"/>
  </w:style>
  <w:style w:type="character" w:customStyle="1" w:styleId="WW8Num7z5">
    <w:name w:val="WW8Num7z5"/>
    <w:rsid w:val="00BF342E"/>
  </w:style>
  <w:style w:type="character" w:customStyle="1" w:styleId="WW8Num7z6">
    <w:name w:val="WW8Num7z6"/>
    <w:rsid w:val="00BF342E"/>
  </w:style>
  <w:style w:type="character" w:customStyle="1" w:styleId="WW8Num7z7">
    <w:name w:val="WW8Num7z7"/>
    <w:rsid w:val="00BF342E"/>
  </w:style>
  <w:style w:type="character" w:customStyle="1" w:styleId="WW8Num7z8">
    <w:name w:val="WW8Num7z8"/>
    <w:rsid w:val="00BF342E"/>
  </w:style>
  <w:style w:type="character" w:customStyle="1" w:styleId="WW8Num8z0">
    <w:name w:val="WW8Num8z0"/>
    <w:rsid w:val="00BF342E"/>
    <w:rPr>
      <w:rFonts w:ascii="Arial" w:eastAsia="Times New Roman" w:hAnsi="Arial" w:cs="StarSymbol, 'Arial Unicode MS'"/>
      <w:b w:val="0"/>
      <w:bCs w:val="0"/>
      <w:iCs/>
      <w:sz w:val="20"/>
      <w:szCs w:val="20"/>
    </w:rPr>
  </w:style>
  <w:style w:type="character" w:customStyle="1" w:styleId="WW8Num5z3">
    <w:name w:val="WW8Num5z3"/>
    <w:rsid w:val="00BF342E"/>
  </w:style>
  <w:style w:type="character" w:customStyle="1" w:styleId="WW8Num5z4">
    <w:name w:val="WW8Num5z4"/>
    <w:rsid w:val="00BF342E"/>
  </w:style>
  <w:style w:type="character" w:customStyle="1" w:styleId="WW8Num5z5">
    <w:name w:val="WW8Num5z5"/>
    <w:rsid w:val="00BF342E"/>
  </w:style>
  <w:style w:type="character" w:customStyle="1" w:styleId="WW8Num5z6">
    <w:name w:val="WW8Num5z6"/>
    <w:rsid w:val="00BF342E"/>
  </w:style>
  <w:style w:type="character" w:customStyle="1" w:styleId="WW8Num5z7">
    <w:name w:val="WW8Num5z7"/>
    <w:rsid w:val="00BF342E"/>
  </w:style>
  <w:style w:type="character" w:customStyle="1" w:styleId="WW8Num5z8">
    <w:name w:val="WW8Num5z8"/>
    <w:rsid w:val="00BF342E"/>
  </w:style>
  <w:style w:type="numbering" w:customStyle="1" w:styleId="WW8Num1">
    <w:name w:val="WW8Num1"/>
    <w:basedOn w:val="Bezseznamu"/>
    <w:rsid w:val="00BF342E"/>
    <w:pPr>
      <w:numPr>
        <w:numId w:val="1"/>
      </w:numPr>
    </w:pPr>
  </w:style>
  <w:style w:type="numbering" w:customStyle="1" w:styleId="WW8Num2">
    <w:name w:val="WW8Num2"/>
    <w:basedOn w:val="Bezseznamu"/>
    <w:rsid w:val="00BF342E"/>
    <w:pPr>
      <w:numPr>
        <w:numId w:val="2"/>
      </w:numPr>
    </w:pPr>
  </w:style>
  <w:style w:type="numbering" w:customStyle="1" w:styleId="WW8Num3">
    <w:name w:val="WW8Num3"/>
    <w:basedOn w:val="Bezseznamu"/>
    <w:rsid w:val="00BF342E"/>
    <w:pPr>
      <w:numPr>
        <w:numId w:val="3"/>
      </w:numPr>
    </w:pPr>
  </w:style>
  <w:style w:type="numbering" w:customStyle="1" w:styleId="WW8Num4">
    <w:name w:val="WW8Num4"/>
    <w:basedOn w:val="Bezseznamu"/>
    <w:rsid w:val="00BF342E"/>
    <w:pPr>
      <w:numPr>
        <w:numId w:val="4"/>
      </w:numPr>
    </w:pPr>
  </w:style>
  <w:style w:type="numbering" w:customStyle="1" w:styleId="WW8Num5">
    <w:name w:val="WW8Num5"/>
    <w:basedOn w:val="Bezseznamu"/>
    <w:rsid w:val="00BF342E"/>
    <w:pPr>
      <w:numPr>
        <w:numId w:val="5"/>
      </w:numPr>
    </w:pPr>
  </w:style>
  <w:style w:type="numbering" w:customStyle="1" w:styleId="WW8Num6">
    <w:name w:val="WW8Num6"/>
    <w:basedOn w:val="Bezseznamu"/>
    <w:rsid w:val="00BF342E"/>
    <w:pPr>
      <w:numPr>
        <w:numId w:val="6"/>
      </w:numPr>
    </w:pPr>
  </w:style>
  <w:style w:type="paragraph" w:customStyle="1" w:styleId="Obsahtabulky">
    <w:name w:val="Obsah tabulky"/>
    <w:basedOn w:val="Normln"/>
    <w:rsid w:val="00014B4C"/>
    <w:pPr>
      <w:suppressLineNumbers/>
      <w:autoSpaceDN/>
      <w:textAlignment w:val="auto"/>
    </w:pPr>
    <w:rPr>
      <w:rFonts w:ascii="Calibri" w:hAnsi="Calibri"/>
      <w:kern w:val="1"/>
      <w:sz w:val="20"/>
      <w:lang w:eastAsia="hi-IN"/>
    </w:rPr>
  </w:style>
  <w:style w:type="paragraph" w:styleId="Textbubliny">
    <w:name w:val="Balloon Text"/>
    <w:basedOn w:val="Normln"/>
    <w:link w:val="TextbublinyChar"/>
    <w:uiPriority w:val="99"/>
    <w:semiHidden/>
    <w:unhideWhenUsed/>
    <w:rsid w:val="00EF5BED"/>
    <w:rPr>
      <w:rFonts w:ascii="Tahoma" w:hAnsi="Tahoma"/>
      <w:sz w:val="16"/>
      <w:szCs w:val="14"/>
    </w:rPr>
  </w:style>
  <w:style w:type="character" w:customStyle="1" w:styleId="TextbublinyChar">
    <w:name w:val="Text bubliny Char"/>
    <w:link w:val="Textbubliny"/>
    <w:uiPriority w:val="99"/>
    <w:semiHidden/>
    <w:rsid w:val="00EF5BED"/>
    <w:rPr>
      <w:rFonts w:ascii="Tahoma" w:hAnsi="Tahoma"/>
      <w:kern w:val="3"/>
      <w:sz w:val="16"/>
      <w:szCs w:val="14"/>
      <w:lang w:eastAsia="zh-CN" w:bidi="hi-IN"/>
    </w:rPr>
  </w:style>
  <w:style w:type="character" w:styleId="Hypertextovodkaz">
    <w:name w:val="Hyperlink"/>
    <w:uiPriority w:val="99"/>
    <w:unhideWhenUsed/>
    <w:rsid w:val="00D816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stostarosta@vysokenadjizerou.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2392</Words>
  <Characters>14115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16475</CharactersWithSpaces>
  <SharedDoc>false</SharedDoc>
  <HLinks>
    <vt:vector size="6" baseType="variant">
      <vt:variant>
        <vt:i4>5505276</vt:i4>
      </vt:variant>
      <vt:variant>
        <vt:i4>0</vt:i4>
      </vt:variant>
      <vt:variant>
        <vt:i4>0</vt:i4>
      </vt:variant>
      <vt:variant>
        <vt:i4>5</vt:i4>
      </vt:variant>
      <vt:variant>
        <vt:lpwstr>mailto:místostarosta@vysokenadjizerou.cz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5</cp:revision>
  <cp:lastPrinted>2018-03-14T16:14:00Z</cp:lastPrinted>
  <dcterms:created xsi:type="dcterms:W3CDTF">2018-03-07T09:25:00Z</dcterms:created>
  <dcterms:modified xsi:type="dcterms:W3CDTF">2018-03-14T16:14:00Z</dcterms:modified>
</cp:coreProperties>
</file>