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7600" w:rsidRDefault="00AA7600">
      <w:pPr>
        <w:jc w:val="center"/>
        <w:rPr>
          <w:rFonts w:cs="Calibri"/>
          <w:szCs w:val="20"/>
        </w:rPr>
      </w:pPr>
      <w:r>
        <w:rPr>
          <w:rFonts w:cs="Calibri"/>
          <w:b/>
          <w:bCs/>
          <w:caps/>
          <w:sz w:val="40"/>
          <w:szCs w:val="40"/>
        </w:rPr>
        <w:t>SMLOUVA O DÍLO</w:t>
      </w:r>
    </w:p>
    <w:p w:rsidR="00AA7600" w:rsidRDefault="00AA7600">
      <w:pPr>
        <w:jc w:val="center"/>
        <w:rPr>
          <w:rFonts w:cs="Calibri"/>
          <w:color w:val="000000"/>
          <w:szCs w:val="20"/>
        </w:rPr>
      </w:pPr>
      <w:r>
        <w:rPr>
          <w:rFonts w:cs="Calibri"/>
          <w:szCs w:val="20"/>
        </w:rPr>
        <w:t>(dále jen smlouva)</w:t>
      </w:r>
    </w:p>
    <w:p w:rsidR="00AA7600" w:rsidRDefault="00AA7600">
      <w:pPr>
        <w:spacing w:line="100" w:lineRule="atLeast"/>
        <w:jc w:val="center"/>
        <w:rPr>
          <w:rFonts w:cs="Calibri"/>
          <w:b/>
          <w:bCs/>
          <w:iCs/>
          <w:sz w:val="26"/>
          <w:szCs w:val="26"/>
        </w:rPr>
      </w:pPr>
      <w:r>
        <w:rPr>
          <w:rFonts w:cs="Calibri"/>
          <w:color w:val="000000"/>
          <w:szCs w:val="20"/>
        </w:rPr>
        <w:t>uzavřená podle ust. § 2586 a násl. zákona č. 89/2012 Sb., občanský zákoník, ve zně</w:t>
      </w:r>
      <w:r>
        <w:rPr>
          <w:rFonts w:cs="Calibri"/>
          <w:szCs w:val="20"/>
        </w:rPr>
        <w:t>ní pozdějších předpisů.</w:t>
      </w:r>
    </w:p>
    <w:p w:rsidR="00AA7600" w:rsidRDefault="00AA7600">
      <w:pPr>
        <w:spacing w:line="100" w:lineRule="atLeast"/>
        <w:jc w:val="center"/>
        <w:rPr>
          <w:rFonts w:cs="Calibri"/>
          <w:b/>
          <w:bCs/>
          <w:iCs/>
          <w:sz w:val="26"/>
          <w:szCs w:val="26"/>
        </w:rPr>
      </w:pPr>
    </w:p>
    <w:p w:rsidR="00AA7600" w:rsidRDefault="00AA7600">
      <w:pPr>
        <w:spacing w:after="57"/>
        <w:jc w:val="center"/>
        <w:rPr>
          <w:rFonts w:eastAsia="Calibri" w:cs="Calibri"/>
          <w:b/>
          <w:bCs/>
          <w:sz w:val="24"/>
          <w:shd w:val="clear" w:color="auto" w:fill="99CCFF"/>
        </w:rPr>
      </w:pPr>
      <w:r>
        <w:rPr>
          <w:rFonts w:cs="Calibri"/>
          <w:sz w:val="24"/>
        </w:rPr>
        <w:t>Článek 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SMLUVNÍ STRANY</w:t>
            </w:r>
          </w:p>
        </w:tc>
      </w:tr>
    </w:tbl>
    <w:p w:rsidR="00AA7600" w:rsidRDefault="00AA7600"/>
    <w:tbl>
      <w:tblPr>
        <w:tblW w:w="0" w:type="auto"/>
        <w:tblInd w:w="55" w:type="dxa"/>
        <w:tblLayout w:type="fixed"/>
        <w:tblCellMar>
          <w:top w:w="55" w:type="dxa"/>
          <w:left w:w="55" w:type="dxa"/>
          <w:bottom w:w="55" w:type="dxa"/>
          <w:right w:w="55" w:type="dxa"/>
        </w:tblCellMar>
        <w:tblLook w:val="0000"/>
      </w:tblPr>
      <w:tblGrid>
        <w:gridCol w:w="2054"/>
        <w:gridCol w:w="7868"/>
      </w:tblGrid>
      <w:tr w:rsidR="00AA7600">
        <w:tc>
          <w:tcPr>
            <w:tcW w:w="2054" w:type="dxa"/>
            <w:shd w:val="clear" w:color="auto" w:fill="auto"/>
          </w:tcPr>
          <w:p w:rsidR="00AA7600" w:rsidRDefault="00AA7600">
            <w:pPr>
              <w:ind w:left="-13"/>
              <w:jc w:val="both"/>
              <w:rPr>
                <w:rFonts w:eastAsia="Calibri" w:cs="Calibri"/>
                <w:b/>
                <w:bCs/>
                <w:sz w:val="24"/>
              </w:rPr>
            </w:pPr>
            <w:r>
              <w:rPr>
                <w:rFonts w:eastAsia="Calibri" w:cs="Calibri"/>
                <w:b/>
                <w:bCs/>
                <w:sz w:val="24"/>
              </w:rPr>
              <w:t>Objednatel:</w:t>
            </w:r>
          </w:p>
        </w:tc>
        <w:tc>
          <w:tcPr>
            <w:tcW w:w="7868" w:type="dxa"/>
            <w:shd w:val="clear" w:color="auto" w:fill="auto"/>
          </w:tcPr>
          <w:p w:rsidR="00AA7600" w:rsidRDefault="00AA7600" w:rsidP="00B33D57">
            <w:pPr>
              <w:ind w:left="-13"/>
              <w:jc w:val="both"/>
            </w:pPr>
            <w:r>
              <w:rPr>
                <w:rFonts w:eastAsia="Calibri" w:cs="Calibri"/>
                <w:b/>
                <w:bCs/>
                <w:sz w:val="24"/>
              </w:rPr>
              <w:t xml:space="preserve">Město </w:t>
            </w:r>
            <w:r w:rsidR="00B33D57">
              <w:rPr>
                <w:rFonts w:eastAsia="Calibri" w:cs="Calibri"/>
                <w:b/>
                <w:bCs/>
                <w:sz w:val="24"/>
              </w:rPr>
              <w:t>Vysoké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B33D57" w:rsidP="00B33D57">
            <w:pPr>
              <w:ind w:left="-13"/>
              <w:jc w:val="both"/>
            </w:pPr>
            <w:r>
              <w:rPr>
                <w:rFonts w:eastAsia="Calibri" w:cs="Calibri"/>
                <w:sz w:val="24"/>
              </w:rPr>
              <w:t>Náměstí Dr. Karla Kramáře 227</w:t>
            </w:r>
            <w:r w:rsidR="00AA7600">
              <w:rPr>
                <w:rFonts w:eastAsia="Calibri" w:cs="Calibri"/>
                <w:sz w:val="24"/>
              </w:rPr>
              <w:t xml:space="preserve">, 512 </w:t>
            </w:r>
            <w:r>
              <w:rPr>
                <w:rFonts w:eastAsia="Calibri" w:cs="Calibri"/>
                <w:sz w:val="24"/>
              </w:rPr>
              <w:t>11 Vysoké</w:t>
            </w:r>
            <w:r w:rsidR="00AA7600">
              <w:rPr>
                <w:rFonts w:eastAsia="Calibri" w:cs="Calibri"/>
                <w:sz w:val="24"/>
              </w:rPr>
              <w:t xml:space="preserve"> nad Jizerou</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B33D57" w:rsidP="00B33D57">
            <w:pPr>
              <w:ind w:left="-13"/>
              <w:jc w:val="both"/>
            </w:pPr>
            <w:r>
              <w:rPr>
                <w:rFonts w:eastAsia="Calibri" w:cs="Calibri"/>
                <w:sz w:val="24"/>
              </w:rPr>
              <w:t>Mgr. Lucií Strnádkovou</w:t>
            </w:r>
            <w:r w:rsidR="00AA7600">
              <w:rPr>
                <w:rFonts w:eastAsia="Calibri" w:cs="Calibri"/>
                <w:sz w:val="24"/>
              </w:rPr>
              <w:t>, starost</w:t>
            </w:r>
            <w:r>
              <w:rPr>
                <w:rFonts w:eastAsia="Calibri" w:cs="Calibri"/>
                <w:sz w:val="24"/>
              </w:rPr>
              <w:t>k</w:t>
            </w:r>
            <w:r w:rsidR="00AA7600">
              <w:rPr>
                <w:rFonts w:eastAsia="Calibri" w:cs="Calibri"/>
                <w:sz w:val="24"/>
              </w:rPr>
              <w:t>ou města</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p>
        </w:tc>
        <w:tc>
          <w:tcPr>
            <w:tcW w:w="7868" w:type="dxa"/>
            <w:shd w:val="clear" w:color="auto" w:fill="auto"/>
          </w:tcPr>
          <w:p w:rsidR="00AA7600" w:rsidRDefault="00B33D57" w:rsidP="00B33D57">
            <w:pPr>
              <w:ind w:left="-13"/>
              <w:jc w:val="both"/>
            </w:pPr>
            <w:r>
              <w:rPr>
                <w:rFonts w:eastAsia="Calibri" w:cs="Calibri"/>
                <w:sz w:val="24"/>
              </w:rPr>
              <w:t>00276294</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B33D57" w:rsidP="00B33D57">
            <w:pPr>
              <w:ind w:left="-13"/>
              <w:jc w:val="both"/>
            </w:pPr>
            <w:r>
              <w:rPr>
                <w:rFonts w:eastAsia="Calibri" w:cs="Calibri"/>
                <w:sz w:val="24"/>
              </w:rPr>
              <w:t>Česká spořitelna,</w:t>
            </w:r>
            <w:r w:rsidR="00AA7600">
              <w:rPr>
                <w:rFonts w:eastAsia="Calibri" w:cs="Calibri"/>
                <w:sz w:val="24"/>
              </w:rPr>
              <w:t xml:space="preserve"> a.</w:t>
            </w:r>
            <w:r>
              <w:rPr>
                <w:rFonts w:eastAsia="Calibri" w:cs="Calibri"/>
                <w:sz w:val="24"/>
              </w:rPr>
              <w:t xml:space="preserve"> </w:t>
            </w:r>
            <w:r w:rsidR="00AA7600">
              <w:rPr>
                <w:rFonts w:eastAsia="Calibri" w:cs="Calibri"/>
                <w:sz w:val="24"/>
              </w:rPr>
              <w:t>s.</w:t>
            </w: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B33D57" w:rsidP="00B33D57">
            <w:pPr>
              <w:ind w:left="-13"/>
              <w:jc w:val="both"/>
            </w:pPr>
            <w:r>
              <w:rPr>
                <w:rFonts w:eastAsia="Calibri" w:cs="Calibri"/>
                <w:sz w:val="24"/>
              </w:rPr>
              <w:t>1263116309</w:t>
            </w:r>
            <w:r w:rsidR="00AA7600">
              <w:rPr>
                <w:rFonts w:eastAsia="Calibri" w:cs="Calibri"/>
                <w:sz w:val="24"/>
              </w:rPr>
              <w:t>/0</w:t>
            </w:r>
            <w:r>
              <w:rPr>
                <w:rFonts w:eastAsia="Calibri" w:cs="Calibri"/>
                <w:sz w:val="24"/>
              </w:rPr>
              <w:t>8</w:t>
            </w:r>
            <w:r w:rsidR="00AA7600">
              <w:rPr>
                <w:rFonts w:eastAsia="Calibri" w:cs="Calibri"/>
                <w:sz w:val="24"/>
              </w:rPr>
              <w:t>00</w:t>
            </w:r>
          </w:p>
        </w:tc>
      </w:tr>
    </w:tbl>
    <w:p w:rsidR="00AA7600" w:rsidRDefault="00AA7600">
      <w:pPr>
        <w:ind w:left="350" w:hanging="363"/>
        <w:jc w:val="both"/>
        <w:rPr>
          <w:rFonts w:eastAsia="Calibri" w:cs="Calibri"/>
          <w:szCs w:val="20"/>
        </w:rPr>
      </w:pPr>
    </w:p>
    <w:p w:rsidR="00AA7600" w:rsidRDefault="00AA7600">
      <w:pPr>
        <w:ind w:left="350" w:hanging="363"/>
        <w:jc w:val="both"/>
        <w:rPr>
          <w:rFonts w:eastAsia="Calibri" w:cs="Calibri"/>
          <w:szCs w:val="20"/>
        </w:rPr>
      </w:pPr>
    </w:p>
    <w:tbl>
      <w:tblPr>
        <w:tblW w:w="0" w:type="auto"/>
        <w:tblInd w:w="55" w:type="dxa"/>
        <w:tblLayout w:type="fixed"/>
        <w:tblCellMar>
          <w:top w:w="55" w:type="dxa"/>
          <w:left w:w="55" w:type="dxa"/>
          <w:bottom w:w="55" w:type="dxa"/>
          <w:right w:w="55" w:type="dxa"/>
        </w:tblCellMar>
        <w:tblLook w:val="0000"/>
      </w:tblPr>
      <w:tblGrid>
        <w:gridCol w:w="2054"/>
        <w:gridCol w:w="7868"/>
      </w:tblGrid>
      <w:tr w:rsidR="00AA7600">
        <w:tc>
          <w:tcPr>
            <w:tcW w:w="2054" w:type="dxa"/>
            <w:shd w:val="clear" w:color="auto" w:fill="auto"/>
          </w:tcPr>
          <w:p w:rsidR="00AA7600" w:rsidRDefault="00AA7600">
            <w:pPr>
              <w:ind w:left="-13"/>
              <w:jc w:val="both"/>
              <w:rPr>
                <w:rFonts w:eastAsia="Calibri" w:cs="Calibri"/>
                <w:sz w:val="24"/>
              </w:rPr>
            </w:pPr>
            <w:r>
              <w:rPr>
                <w:rFonts w:eastAsia="Calibri" w:cs="Calibri"/>
                <w:b/>
                <w:bCs/>
                <w:sz w:val="24"/>
              </w:rPr>
              <w:t>Zhotovitel:</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Sídlo: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Zastoupený:</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IČO:</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Bankovní spojení:</w:t>
            </w:r>
          </w:p>
        </w:tc>
        <w:tc>
          <w:tcPr>
            <w:tcW w:w="7868" w:type="dxa"/>
            <w:shd w:val="clear" w:color="auto" w:fill="auto"/>
          </w:tcPr>
          <w:p w:rsidR="00AA7600" w:rsidRDefault="00AA7600">
            <w:pPr>
              <w:snapToGrid w:val="0"/>
              <w:ind w:left="-13"/>
              <w:jc w:val="both"/>
              <w:rPr>
                <w:rFonts w:eastAsia="Calibri" w:cs="Calibri"/>
                <w:sz w:val="24"/>
              </w:rPr>
            </w:pPr>
          </w:p>
        </w:tc>
      </w:tr>
      <w:tr w:rsidR="00AA7600">
        <w:tc>
          <w:tcPr>
            <w:tcW w:w="2054" w:type="dxa"/>
            <w:shd w:val="clear" w:color="auto" w:fill="auto"/>
          </w:tcPr>
          <w:p w:rsidR="00AA7600" w:rsidRDefault="00AA7600">
            <w:pPr>
              <w:ind w:left="-13"/>
              <w:jc w:val="both"/>
              <w:rPr>
                <w:rFonts w:eastAsia="Calibri" w:cs="Calibri"/>
                <w:sz w:val="24"/>
              </w:rPr>
            </w:pPr>
            <w:r>
              <w:rPr>
                <w:rFonts w:eastAsia="Calibri" w:cs="Calibri"/>
                <w:sz w:val="24"/>
              </w:rPr>
              <w:t>Číslo účtu:</w:t>
            </w:r>
          </w:p>
        </w:tc>
        <w:tc>
          <w:tcPr>
            <w:tcW w:w="7868" w:type="dxa"/>
            <w:shd w:val="clear" w:color="auto" w:fill="auto"/>
          </w:tcPr>
          <w:p w:rsidR="00AA7600" w:rsidRDefault="00AA7600">
            <w:pPr>
              <w:snapToGrid w:val="0"/>
              <w:ind w:left="-13"/>
              <w:jc w:val="both"/>
              <w:rPr>
                <w:rFonts w:eastAsia="Calibri" w:cs="Calibri"/>
                <w:sz w:val="24"/>
              </w:rPr>
            </w:pPr>
          </w:p>
        </w:tc>
      </w:tr>
    </w:tbl>
    <w:p w:rsidR="00AA7600" w:rsidRDefault="00AA7600" w:rsidP="00B40CB7">
      <w:pPr>
        <w:spacing w:before="240" w:after="57"/>
        <w:jc w:val="center"/>
        <w:rPr>
          <w:rFonts w:eastAsia="Calibri" w:cs="Calibri"/>
          <w:b/>
          <w:bCs/>
          <w:sz w:val="24"/>
          <w:shd w:val="clear" w:color="auto" w:fill="99CCFF"/>
        </w:rPr>
      </w:pPr>
      <w:r>
        <w:rPr>
          <w:rFonts w:cs="Calibri"/>
          <w:sz w:val="24"/>
        </w:rPr>
        <w:t>Článek II.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Pr="00463890" w:rsidRDefault="00AA7600">
            <w:pPr>
              <w:ind w:left="3915" w:hanging="3915"/>
              <w:jc w:val="center"/>
              <w:rPr>
                <w:rFonts w:eastAsia="Calibri" w:cs="Calibri"/>
                <w:b/>
                <w:bCs/>
                <w:sz w:val="24"/>
                <w:shd w:val="clear" w:color="auto" w:fill="99CCFF"/>
              </w:rPr>
            </w:pPr>
            <w:r>
              <w:rPr>
                <w:rFonts w:eastAsia="Calibri" w:cs="Calibri"/>
                <w:b/>
                <w:bCs/>
                <w:sz w:val="24"/>
                <w:shd w:val="clear" w:color="auto" w:fill="99CCFF"/>
              </w:rPr>
              <w:t>ÚVODNÍ USTANOVENÍ</w:t>
            </w:r>
          </w:p>
        </w:tc>
      </w:tr>
    </w:tbl>
    <w:p w:rsidR="00AA7600" w:rsidRDefault="00AA7600" w:rsidP="00D74D52">
      <w:pPr>
        <w:numPr>
          <w:ilvl w:val="1"/>
          <w:numId w:val="1"/>
        </w:numPr>
        <w:tabs>
          <w:tab w:val="clear" w:pos="113"/>
        </w:tabs>
        <w:autoSpaceDE w:val="0"/>
        <w:spacing w:before="57" w:after="57"/>
        <w:ind w:left="567" w:hanging="567"/>
        <w:jc w:val="both"/>
        <w:rPr>
          <w:rFonts w:eastAsia="Calibri" w:cs="Calibri"/>
          <w:szCs w:val="20"/>
        </w:rPr>
      </w:pPr>
      <w:r>
        <w:rPr>
          <w:rFonts w:eastAsia="Calibri" w:cs="Calibri"/>
          <w:szCs w:val="20"/>
        </w:rPr>
        <w:t>Obě smluvní strany se zavazují, že při řešení eventuálních sporů budou postupovat</w:t>
      </w:r>
      <w:r w:rsidR="00D74D52">
        <w:rPr>
          <w:rFonts w:eastAsia="Calibri" w:cs="Calibri"/>
          <w:szCs w:val="20"/>
        </w:rPr>
        <w:t xml:space="preserve"> s maximálním úsilím vedoucím k </w:t>
      </w:r>
      <w:r>
        <w:rPr>
          <w:rFonts w:eastAsia="Calibri" w:cs="Calibri"/>
          <w:szCs w:val="20"/>
        </w:rPr>
        <w:t>vzájemné dohodě.</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Právní vztahy neupravené touto smlouvou se řídí příslušnými ustanoveními Občanského zákoníku v platném znění.</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Jestliže objednatel nebo zhotovitel některá práva, vyplývající z této smlouvy nebo z příslušných právních norem nevykonává, nezříká se jich.</w:t>
      </w:r>
    </w:p>
    <w:p w:rsidR="00AA7600" w:rsidRDefault="00AA7600" w:rsidP="00D74D52">
      <w:pPr>
        <w:numPr>
          <w:ilvl w:val="1"/>
          <w:numId w:val="1"/>
        </w:numPr>
        <w:autoSpaceDE w:val="0"/>
        <w:spacing w:before="57" w:after="57"/>
        <w:ind w:left="567" w:hanging="567"/>
        <w:jc w:val="both"/>
        <w:rPr>
          <w:rFonts w:eastAsia="Calibri" w:cs="Calibri"/>
          <w:szCs w:val="20"/>
        </w:rPr>
      </w:pPr>
      <w:r>
        <w:rPr>
          <w:rFonts w:eastAsia="Calibri" w:cs="Calibri"/>
          <w:szCs w:val="20"/>
        </w:rPr>
        <w:t>Zhotovitel prohlašuje, že je oprávněn provést dílo tak, jak je níže specifikováno a dále, že disponuje takovými materiálními prostředky a profesemi, že je schopen provést dílo řádně a v dohodnutém termínu.</w:t>
      </w:r>
    </w:p>
    <w:p w:rsidR="00AA7600" w:rsidRPr="00B40CB7" w:rsidRDefault="00AA7600" w:rsidP="00B40CB7">
      <w:pPr>
        <w:spacing w:before="240" w:after="57"/>
        <w:jc w:val="center"/>
        <w:rPr>
          <w:rFonts w:cs="Calibri"/>
          <w:sz w:val="24"/>
        </w:rPr>
      </w:pPr>
      <w:r>
        <w:rPr>
          <w:rFonts w:cs="Calibri"/>
          <w:sz w:val="24"/>
        </w:rPr>
        <w:t>Článek III.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PŘEDMĚT A ÚČEL SMLOUVY</w:t>
            </w:r>
          </w:p>
        </w:tc>
      </w:tr>
    </w:tbl>
    <w:p w:rsidR="00D74D52" w:rsidRPr="00D74D52" w:rsidRDefault="00D74D52" w:rsidP="00D74D52">
      <w:pPr>
        <w:pStyle w:val="Odstavecseseznamem"/>
        <w:numPr>
          <w:ilvl w:val="0"/>
          <w:numId w:val="1"/>
        </w:numPr>
        <w:autoSpaceDE w:val="0"/>
        <w:spacing w:before="57" w:after="57"/>
        <w:jc w:val="both"/>
        <w:rPr>
          <w:rFonts w:eastAsia="Calibri" w:cs="Calibri"/>
          <w:vanish/>
          <w:szCs w:val="20"/>
        </w:rPr>
      </w:pPr>
    </w:p>
    <w:p w:rsidR="00B40CB7" w:rsidRPr="00B40CB7" w:rsidRDefault="00AA7600" w:rsidP="00B40CB7">
      <w:pPr>
        <w:numPr>
          <w:ilvl w:val="1"/>
          <w:numId w:val="1"/>
        </w:numPr>
        <w:tabs>
          <w:tab w:val="clear" w:pos="113"/>
        </w:tabs>
        <w:autoSpaceDE w:val="0"/>
        <w:spacing w:before="57" w:after="57"/>
        <w:ind w:left="567" w:hanging="567"/>
        <w:jc w:val="both"/>
        <w:rPr>
          <w:rFonts w:eastAsia="Calibri" w:cs="Calibri"/>
          <w:color w:val="000000"/>
          <w:szCs w:val="20"/>
        </w:rPr>
      </w:pPr>
      <w:r w:rsidRPr="00D74D52">
        <w:rPr>
          <w:rFonts w:eastAsia="Calibri" w:cs="Calibri"/>
          <w:szCs w:val="20"/>
        </w:rPr>
        <w:t>Zhotovitel</w:t>
      </w:r>
      <w:r>
        <w:rPr>
          <w:rFonts w:eastAsia="Calibri" w:cs="Calibri"/>
          <w:szCs w:val="20"/>
        </w:rPr>
        <w:t xml:space="preserve"> se zavazuje pro objednatele zhotovit dílo s názvem </w:t>
      </w:r>
      <w:r w:rsidR="00D74D52" w:rsidRPr="00B40CB7">
        <w:rPr>
          <w:rFonts w:eastAsia="Calibri" w:cs="Calibri"/>
          <w:b/>
          <w:bCs/>
          <w:szCs w:val="20"/>
        </w:rPr>
        <w:t>Výměna střešní krytiny na</w:t>
      </w:r>
      <w:r w:rsidR="00B40CB7" w:rsidRPr="00B40CB7">
        <w:rPr>
          <w:rFonts w:eastAsia="Calibri" w:cs="Calibri"/>
          <w:b/>
          <w:bCs/>
          <w:szCs w:val="20"/>
        </w:rPr>
        <w:t xml:space="preserve"> </w:t>
      </w:r>
      <w:r w:rsidR="001926BB">
        <w:rPr>
          <w:rFonts w:eastAsia="Calibri" w:cs="Calibri"/>
          <w:b/>
          <w:bCs/>
          <w:szCs w:val="20"/>
        </w:rPr>
        <w:t>č. p. 130</w:t>
      </w:r>
      <w:r w:rsidR="00B40CB7" w:rsidRPr="00B40CB7">
        <w:rPr>
          <w:rFonts w:eastAsia="Calibri" w:cs="Calibri"/>
          <w:b/>
          <w:bCs/>
          <w:szCs w:val="20"/>
        </w:rPr>
        <w:t xml:space="preserve"> </w:t>
      </w:r>
      <w:r w:rsidR="00D74D52" w:rsidRPr="00B40CB7">
        <w:rPr>
          <w:rFonts w:eastAsia="Calibri" w:cs="Calibri"/>
          <w:b/>
          <w:bCs/>
          <w:szCs w:val="20"/>
        </w:rPr>
        <w:t>ve </w:t>
      </w:r>
      <w:r w:rsidR="000A61AE" w:rsidRPr="00B40CB7">
        <w:rPr>
          <w:rFonts w:eastAsia="Calibri" w:cs="Calibri"/>
          <w:b/>
          <w:bCs/>
          <w:szCs w:val="20"/>
        </w:rPr>
        <w:t>Vysoké</w:t>
      </w:r>
      <w:r w:rsidR="00D74D52" w:rsidRPr="00B40CB7">
        <w:rPr>
          <w:rFonts w:eastAsia="Calibri" w:cs="Calibri"/>
          <w:b/>
          <w:bCs/>
          <w:szCs w:val="20"/>
        </w:rPr>
        <w:t>m</w:t>
      </w:r>
      <w:r w:rsidR="001926BB">
        <w:rPr>
          <w:rFonts w:eastAsia="Calibri" w:cs="Calibri"/>
          <w:b/>
          <w:bCs/>
          <w:szCs w:val="20"/>
        </w:rPr>
        <w:t xml:space="preserve"> nad </w:t>
      </w:r>
      <w:r w:rsidR="000A61AE" w:rsidRPr="00B40CB7">
        <w:rPr>
          <w:rFonts w:eastAsia="Calibri" w:cs="Calibri"/>
          <w:b/>
          <w:bCs/>
          <w:szCs w:val="20"/>
        </w:rPr>
        <w:t>Jizerou</w:t>
      </w:r>
      <w:r w:rsidR="001926BB">
        <w:rPr>
          <w:rFonts w:eastAsia="Calibri" w:cs="Calibri"/>
          <w:b/>
          <w:bCs/>
          <w:szCs w:val="20"/>
        </w:rPr>
        <w:t xml:space="preserve"> (muzeum – část byty)</w:t>
      </w:r>
      <w:r w:rsidRPr="00B40CB7">
        <w:rPr>
          <w:rFonts w:eastAsia="Calibri" w:cs="Calibri"/>
          <w:b/>
          <w:bCs/>
          <w:szCs w:val="20"/>
        </w:rPr>
        <w:t>.</w:t>
      </w:r>
    </w:p>
    <w:p w:rsidR="00B40CB7" w:rsidRPr="00B40CB7" w:rsidRDefault="00B40CB7" w:rsidP="00B40CB7">
      <w:pPr>
        <w:autoSpaceDE w:val="0"/>
        <w:spacing w:before="57" w:after="57"/>
        <w:jc w:val="both"/>
        <w:rPr>
          <w:rFonts w:eastAsia="Calibri" w:cs="Calibri"/>
          <w:color w:val="000000"/>
          <w:szCs w:val="20"/>
        </w:rPr>
      </w:pPr>
      <w:r w:rsidRPr="00B40CB7">
        <w:rPr>
          <w:rFonts w:eastAsia="Calibri" w:cs="Arial"/>
          <w:b/>
          <w:bCs/>
          <w:szCs w:val="20"/>
        </w:rPr>
        <w:t xml:space="preserve">Předmětem zakázky </w:t>
      </w:r>
      <w:r w:rsidRPr="00B40CB7">
        <w:rPr>
          <w:szCs w:val="20"/>
        </w:rPr>
        <w:t>je oprava střechy na budově Vlastivědného muzea pro Vysoké nad Jizerou a okolí</w:t>
      </w:r>
      <w:r w:rsidR="001926BB">
        <w:rPr>
          <w:szCs w:val="20"/>
        </w:rPr>
        <w:t xml:space="preserve"> – bytové části</w:t>
      </w:r>
      <w:r w:rsidRPr="00B40CB7">
        <w:rPr>
          <w:szCs w:val="20"/>
        </w:rPr>
        <w:t>. V rámci opravy bude třeba zajistit dopravu a přesun hmot, pronájem a výstavbu lešení, následně položit difuzní fólii, latě impregnované 6/4 a novou krytinu –</w:t>
      </w:r>
      <w:r w:rsidR="00AD77DA">
        <w:rPr>
          <w:szCs w:val="20"/>
        </w:rPr>
        <w:t xml:space="preserve"> </w:t>
      </w:r>
      <w:r w:rsidRPr="00B40CB7">
        <w:rPr>
          <w:b/>
          <w:szCs w:val="20"/>
        </w:rPr>
        <w:t>hladký pozinkovaný falcovaný plech matné hnědé barvy</w:t>
      </w:r>
      <w:r w:rsidRPr="00B40CB7">
        <w:rPr>
          <w:szCs w:val="20"/>
        </w:rPr>
        <w:t xml:space="preserve"> včetně doplňků, provést štítové lemování a oplechování zdí a tuto střechu doplnit okapovým systémem a systémem sněhových zábran. Celý průběh bude dokumentován a následně z něj bude pořízena závěrečná zpráva. </w:t>
      </w:r>
      <w:r w:rsidRPr="00B40CB7">
        <w:rPr>
          <w:rFonts w:eastAsia="Calibri" w:cs="Calibri"/>
          <w:bCs/>
          <w:szCs w:val="20"/>
        </w:rPr>
        <w:t>Veškeré stavební práce budou provedeny dle „Všeobecných standardů staveb“.</w:t>
      </w:r>
    </w:p>
    <w:p w:rsidR="00AA7600" w:rsidRDefault="00AA7600" w:rsidP="004E1CD0">
      <w:pPr>
        <w:numPr>
          <w:ilvl w:val="1"/>
          <w:numId w:val="1"/>
        </w:numPr>
        <w:tabs>
          <w:tab w:val="clear" w:pos="113"/>
        </w:tabs>
        <w:autoSpaceDE w:val="0"/>
        <w:spacing w:before="57" w:after="57"/>
        <w:ind w:left="567" w:hanging="567"/>
        <w:jc w:val="both"/>
        <w:rPr>
          <w:rStyle w:val="Hypertextovodkaz"/>
          <w:rFonts w:eastAsia="Calibri" w:cs="Calibri"/>
          <w:iCs/>
          <w:color w:val="000000"/>
          <w:szCs w:val="20"/>
          <w:u w:val="none"/>
        </w:rPr>
      </w:pPr>
      <w:r>
        <w:rPr>
          <w:rStyle w:val="Hypertextovodkaz"/>
          <w:rFonts w:eastAsia="Calibri" w:cs="Calibri"/>
          <w:iCs/>
          <w:color w:val="000000"/>
          <w:szCs w:val="20"/>
          <w:u w:val="none"/>
        </w:rPr>
        <w:t>Dílo je dále blíže specifikováno v položkov</w:t>
      </w:r>
      <w:r w:rsidR="00B40CB7">
        <w:rPr>
          <w:rStyle w:val="Hypertextovodkaz"/>
          <w:rFonts w:eastAsia="Calibri" w:cs="Calibri"/>
          <w:iCs/>
          <w:color w:val="000000"/>
          <w:szCs w:val="20"/>
          <w:u w:val="none"/>
        </w:rPr>
        <w:t>ém</w:t>
      </w:r>
      <w:r>
        <w:rPr>
          <w:rStyle w:val="Hypertextovodkaz"/>
          <w:rFonts w:eastAsia="Calibri" w:cs="Calibri"/>
          <w:iCs/>
          <w:color w:val="000000"/>
          <w:szCs w:val="20"/>
          <w:u w:val="none"/>
        </w:rPr>
        <w:t xml:space="preserve"> rozpočt</w:t>
      </w:r>
      <w:r w:rsidR="00B40CB7">
        <w:rPr>
          <w:rStyle w:val="Hypertextovodkaz"/>
          <w:rFonts w:eastAsia="Calibri" w:cs="Calibri"/>
          <w:iCs/>
          <w:color w:val="000000"/>
          <w:szCs w:val="20"/>
          <w:u w:val="none"/>
        </w:rPr>
        <w:t>u, který</w:t>
      </w:r>
      <w:r>
        <w:rPr>
          <w:rStyle w:val="Hypertextovodkaz"/>
          <w:rFonts w:eastAsia="Calibri" w:cs="Calibri"/>
          <w:iCs/>
          <w:color w:val="000000"/>
          <w:szCs w:val="20"/>
          <w:u w:val="none"/>
        </w:rPr>
        <w:t xml:space="preserve"> j</w:t>
      </w:r>
      <w:r w:rsidR="00B40CB7">
        <w:rPr>
          <w:rStyle w:val="Hypertextovodkaz"/>
          <w:rFonts w:eastAsia="Calibri" w:cs="Calibri"/>
          <w:iCs/>
          <w:color w:val="000000"/>
          <w:szCs w:val="20"/>
          <w:u w:val="none"/>
        </w:rPr>
        <w:t>e</w:t>
      </w:r>
      <w:r>
        <w:rPr>
          <w:rStyle w:val="Hypertextovodkaz"/>
          <w:rFonts w:eastAsia="Calibri" w:cs="Calibri"/>
          <w:iCs/>
          <w:color w:val="000000"/>
          <w:szCs w:val="20"/>
          <w:u w:val="none"/>
        </w:rPr>
        <w:t xml:space="preserve"> přílohou této smlouvy.</w:t>
      </w:r>
    </w:p>
    <w:p w:rsidR="00AA7600" w:rsidRDefault="00AA7600" w:rsidP="004E1CD0">
      <w:pPr>
        <w:numPr>
          <w:ilvl w:val="1"/>
          <w:numId w:val="1"/>
        </w:numPr>
        <w:tabs>
          <w:tab w:val="clear" w:pos="113"/>
        </w:tabs>
        <w:autoSpaceDE w:val="0"/>
        <w:spacing w:before="57" w:after="57"/>
        <w:ind w:left="567" w:hanging="567"/>
        <w:jc w:val="both"/>
        <w:rPr>
          <w:rFonts w:eastAsia="Calibri" w:cs="Calibri"/>
          <w:szCs w:val="20"/>
        </w:rPr>
      </w:pPr>
      <w:r>
        <w:rPr>
          <w:rStyle w:val="Hypertextovodkaz"/>
          <w:rFonts w:eastAsia="Calibri" w:cs="Calibri"/>
          <w:iCs/>
          <w:color w:val="000000"/>
          <w:szCs w:val="20"/>
          <w:u w:val="none"/>
        </w:rPr>
        <w:t>Součástí předmětu díla jsou veškeré práce a dodávky, činnosti a úkony nutné k řádnému a včasnému provedení díl</w:t>
      </w:r>
      <w:r>
        <w:t>a.</w:t>
      </w:r>
    </w:p>
    <w:p w:rsidR="00AA7600" w:rsidRDefault="00AA7600">
      <w:pPr>
        <w:autoSpaceDE w:val="0"/>
        <w:spacing w:before="57" w:after="57"/>
        <w:ind w:left="567" w:hanging="567"/>
        <w:jc w:val="both"/>
        <w:rPr>
          <w:rFonts w:eastAsia="Calibri" w:cs="Calibri"/>
          <w:szCs w:val="20"/>
        </w:rPr>
      </w:pPr>
    </w:p>
    <w:p w:rsidR="00AA7600" w:rsidRDefault="00D74D52" w:rsidP="00B40CB7">
      <w:pPr>
        <w:spacing w:before="240" w:after="57"/>
        <w:jc w:val="center"/>
        <w:rPr>
          <w:rFonts w:eastAsia="Calibri" w:cs="Calibri"/>
          <w:b/>
          <w:bCs/>
          <w:sz w:val="24"/>
          <w:shd w:val="clear" w:color="auto" w:fill="99CCFF"/>
        </w:rPr>
      </w:pPr>
      <w:r>
        <w:rPr>
          <w:rFonts w:cs="Calibri"/>
          <w:sz w:val="24"/>
        </w:rPr>
        <w:br w:type="page"/>
      </w:r>
      <w:r w:rsidR="00AA7600">
        <w:rPr>
          <w:rFonts w:cs="Calibri"/>
          <w:sz w:val="24"/>
        </w:rPr>
        <w:lastRenderedPageBreak/>
        <w:t>Článek IV.</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ind w:left="3915" w:hanging="3915"/>
              <w:jc w:val="center"/>
            </w:pPr>
            <w:r>
              <w:rPr>
                <w:rFonts w:eastAsia="Calibri" w:cs="Calibri"/>
                <w:b/>
                <w:bCs/>
                <w:sz w:val="24"/>
                <w:shd w:val="clear" w:color="auto" w:fill="99CCFF"/>
              </w:rPr>
              <w:t>DOBA PLNĚNÍ</w:t>
            </w:r>
          </w:p>
        </w:tc>
      </w:tr>
    </w:tbl>
    <w:p w:rsidR="00AA7600" w:rsidRDefault="00AA7600">
      <w:pPr>
        <w:numPr>
          <w:ilvl w:val="1"/>
          <w:numId w:val="4"/>
        </w:numPr>
        <w:autoSpaceDE w:val="0"/>
        <w:spacing w:before="57" w:after="57"/>
        <w:ind w:left="567" w:hanging="567"/>
        <w:jc w:val="both"/>
        <w:rPr>
          <w:rFonts w:eastAsia="Calibri" w:cs="Calibri"/>
          <w:szCs w:val="20"/>
        </w:rPr>
      </w:pPr>
      <w:r>
        <w:rPr>
          <w:rFonts w:eastAsia="Calibri" w:cs="Calibri"/>
          <w:szCs w:val="20"/>
          <w:u w:val="single"/>
        </w:rPr>
        <w:t>Termín zahájení a ukončení plnění:</w:t>
      </w:r>
      <w:r>
        <w:rPr>
          <w:rFonts w:eastAsia="Calibri" w:cs="Calibri"/>
          <w:szCs w:val="20"/>
        </w:rPr>
        <w:t xml:space="preserve"> </w:t>
      </w:r>
    </w:p>
    <w:tbl>
      <w:tblPr>
        <w:tblW w:w="0" w:type="auto"/>
        <w:tblInd w:w="634" w:type="dxa"/>
        <w:tblLayout w:type="fixed"/>
        <w:tblCellMar>
          <w:top w:w="55" w:type="dxa"/>
          <w:left w:w="55" w:type="dxa"/>
          <w:bottom w:w="55" w:type="dxa"/>
          <w:right w:w="55" w:type="dxa"/>
        </w:tblCellMar>
        <w:tblLook w:val="0000"/>
      </w:tblPr>
      <w:tblGrid>
        <w:gridCol w:w="4388"/>
        <w:gridCol w:w="4962"/>
      </w:tblGrid>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 xml:space="preserve">Zahájení díla: </w:t>
            </w:r>
            <w:r>
              <w:rPr>
                <w:rFonts w:eastAsia="Calibri" w:cs="Calibri"/>
                <w:szCs w:val="20"/>
              </w:rPr>
              <w:tab/>
            </w:r>
          </w:p>
        </w:tc>
        <w:tc>
          <w:tcPr>
            <w:tcW w:w="4962" w:type="dxa"/>
            <w:shd w:val="clear" w:color="auto" w:fill="auto"/>
          </w:tcPr>
          <w:p w:rsidR="00AA7600" w:rsidRDefault="004E1CD0" w:rsidP="004E1CD0">
            <w:pPr>
              <w:pStyle w:val="Obsahtabulky"/>
              <w:jc w:val="both"/>
            </w:pPr>
            <w:r>
              <w:rPr>
                <w:rFonts w:eastAsia="Calibri" w:cs="Arial"/>
                <w:szCs w:val="20"/>
                <w:shd w:val="clear" w:color="auto" w:fill="FFFF99"/>
              </w:rPr>
              <w:t>……………………...</w:t>
            </w:r>
          </w:p>
        </w:tc>
      </w:tr>
      <w:tr w:rsidR="00AA7600">
        <w:tc>
          <w:tcPr>
            <w:tcW w:w="4388" w:type="dxa"/>
            <w:shd w:val="clear" w:color="auto" w:fill="auto"/>
          </w:tcPr>
          <w:p w:rsidR="00AA7600" w:rsidRDefault="00AA7600">
            <w:pPr>
              <w:autoSpaceDE w:val="0"/>
              <w:spacing w:before="57" w:after="57"/>
              <w:ind w:left="567" w:hanging="567"/>
              <w:jc w:val="both"/>
              <w:rPr>
                <w:rFonts w:eastAsia="Calibri" w:cs="Arial"/>
                <w:szCs w:val="20"/>
                <w:shd w:val="clear" w:color="auto" w:fill="FFFF99"/>
              </w:rPr>
            </w:pPr>
            <w:r>
              <w:rPr>
                <w:rFonts w:eastAsia="Calibri" w:cs="Calibri"/>
                <w:szCs w:val="20"/>
              </w:rPr>
              <w:t>Ukončení díla a jeho předání objednateli:</w:t>
            </w:r>
          </w:p>
        </w:tc>
        <w:tc>
          <w:tcPr>
            <w:tcW w:w="4962" w:type="dxa"/>
            <w:shd w:val="clear" w:color="auto" w:fill="auto"/>
          </w:tcPr>
          <w:p w:rsidR="00AA7600" w:rsidRPr="003A473A" w:rsidRDefault="003A473A" w:rsidP="00C630D4">
            <w:pPr>
              <w:pStyle w:val="Obsahtabulky"/>
              <w:jc w:val="both"/>
              <w:rPr>
                <w:b/>
              </w:rPr>
            </w:pPr>
            <w:r w:rsidRPr="003A473A">
              <w:rPr>
                <w:rFonts w:eastAsia="Calibri" w:cs="Arial"/>
                <w:b/>
                <w:szCs w:val="20"/>
                <w:shd w:val="clear" w:color="auto" w:fill="FFFF99"/>
              </w:rPr>
              <w:t xml:space="preserve">nejpozději </w:t>
            </w:r>
            <w:r w:rsidR="00C630D4">
              <w:rPr>
                <w:rFonts w:eastAsia="Calibri" w:cs="Arial"/>
                <w:b/>
                <w:szCs w:val="20"/>
                <w:shd w:val="clear" w:color="auto" w:fill="FFFF99"/>
              </w:rPr>
              <w:t>30.</w:t>
            </w:r>
            <w:r w:rsidRPr="003A473A">
              <w:rPr>
                <w:rFonts w:eastAsia="Calibri" w:cs="Arial"/>
                <w:b/>
                <w:szCs w:val="20"/>
                <w:shd w:val="clear" w:color="auto" w:fill="FFFF99"/>
              </w:rPr>
              <w:t xml:space="preserve"> </w:t>
            </w:r>
            <w:r w:rsidR="00C630D4">
              <w:rPr>
                <w:rFonts w:eastAsia="Calibri" w:cs="Arial"/>
                <w:b/>
                <w:szCs w:val="20"/>
                <w:shd w:val="clear" w:color="auto" w:fill="FFFF99"/>
              </w:rPr>
              <w:t>září</w:t>
            </w:r>
            <w:bookmarkStart w:id="0" w:name="_GoBack"/>
            <w:bookmarkEnd w:id="0"/>
            <w:r w:rsidRPr="003A473A">
              <w:rPr>
                <w:rFonts w:eastAsia="Calibri" w:cs="Arial"/>
                <w:b/>
                <w:szCs w:val="20"/>
                <w:shd w:val="clear" w:color="auto" w:fill="FFFF99"/>
              </w:rPr>
              <w:t xml:space="preserve"> 201</w:t>
            </w:r>
            <w:r w:rsidR="00B40CB7">
              <w:rPr>
                <w:rFonts w:eastAsia="Calibri" w:cs="Arial"/>
                <w:b/>
                <w:szCs w:val="20"/>
                <w:shd w:val="clear" w:color="auto" w:fill="FFFF99"/>
              </w:rPr>
              <w:t>8</w:t>
            </w:r>
          </w:p>
        </w:tc>
      </w:tr>
    </w:tbl>
    <w:p w:rsidR="00AA7600" w:rsidRDefault="00AA7600">
      <w:pPr>
        <w:autoSpaceDE w:val="0"/>
        <w:spacing w:before="57" w:after="57"/>
        <w:ind w:left="567" w:hanging="567"/>
        <w:jc w:val="both"/>
        <w:rPr>
          <w:rFonts w:eastAsia="Calibri" w:cs="Calibri"/>
          <w:sz w:val="12"/>
          <w:szCs w:val="12"/>
        </w:rPr>
      </w:pPr>
      <w:r>
        <w:rPr>
          <w:rFonts w:eastAsia="Calibri" w:cs="Calibri"/>
          <w:szCs w:val="20"/>
        </w:rPr>
        <w:tab/>
        <w:t xml:space="preserve">Ukončením díla – ukončením finálního přejímacího řízení -  se rozumí den podpisu protokolu o předání a převzetí díla, který neobsahuje vady bránící užívání díla k zamýšlenému účelu objednatelem. </w:t>
      </w:r>
    </w:p>
    <w:p w:rsidR="00AA7600" w:rsidRDefault="00AA7600">
      <w:pPr>
        <w:autoSpaceDE w:val="0"/>
        <w:ind w:left="567" w:hanging="567"/>
        <w:jc w:val="both"/>
        <w:rPr>
          <w:rFonts w:eastAsia="Calibri" w:cs="Calibri"/>
          <w:sz w:val="12"/>
          <w:szCs w:val="12"/>
        </w:rPr>
      </w:pPr>
    </w:p>
    <w:p w:rsidR="00AA7600" w:rsidRDefault="00AA7600">
      <w:pPr>
        <w:numPr>
          <w:ilvl w:val="1"/>
          <w:numId w:val="4"/>
        </w:numPr>
        <w:autoSpaceDE w:val="0"/>
        <w:spacing w:before="57" w:after="57"/>
        <w:ind w:left="567" w:hanging="567"/>
        <w:jc w:val="both"/>
        <w:rPr>
          <w:rFonts w:eastAsia="Calibri" w:cs="Calibri"/>
          <w:iCs/>
          <w:szCs w:val="20"/>
        </w:rPr>
      </w:pPr>
      <w:r>
        <w:rPr>
          <w:rFonts w:eastAsia="Calibri" w:cs="Calibri"/>
          <w:szCs w:val="20"/>
          <w:u w:val="single"/>
        </w:rPr>
        <w:t>Odstranění vad a nedodělků:</w:t>
      </w:r>
      <w:r>
        <w:rPr>
          <w:rFonts w:eastAsia="Calibri" w:cs="Calibri"/>
          <w:sz w:val="22"/>
          <w:szCs w:val="20"/>
          <w:u w:val="single"/>
        </w:rPr>
        <w:t xml:space="preserve"> </w:t>
      </w:r>
    </w:p>
    <w:p w:rsidR="00AA7600" w:rsidRDefault="00AA7600">
      <w:pPr>
        <w:numPr>
          <w:ilvl w:val="0"/>
          <w:numId w:val="3"/>
        </w:numPr>
        <w:autoSpaceDE w:val="0"/>
        <w:spacing w:after="57"/>
        <w:ind w:left="567" w:hanging="215"/>
        <w:jc w:val="both"/>
        <w:rPr>
          <w:rFonts w:cs="Calibri"/>
          <w:iCs/>
          <w:szCs w:val="20"/>
        </w:rPr>
      </w:pPr>
      <w:r>
        <w:rPr>
          <w:rFonts w:eastAsia="Calibri" w:cs="Calibri"/>
          <w:iCs/>
          <w:szCs w:val="20"/>
        </w:rPr>
        <w:t>Zhotovitel odstraní vady zjištěné při předání a převzetí díla nejpozději do 5 pracovníc</w:t>
      </w:r>
      <w:r>
        <w:rPr>
          <w:rFonts w:cs="Calibri"/>
          <w:iCs/>
          <w:szCs w:val="20"/>
        </w:rPr>
        <w:t>h dnů, pok</w:t>
      </w:r>
      <w:r>
        <w:rPr>
          <w:rFonts w:cs="Calibri"/>
          <w:szCs w:val="20"/>
        </w:rPr>
        <w:t>ud nebude s ohledem na charakter vady se zástupcem zadavatele dohodnuta lhůta delší.</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Pokud zhotovitel dokončí dílo nebo jeho dohodnutou část před sjednaným termínem, zavazuje se objednatel převzít toto dílo i v nabídnutém zkráceném termínu. Zhotoviteli z toho neplynou žádné finanční ani jiné nároky.  </w:t>
      </w:r>
    </w:p>
    <w:p w:rsidR="00AA7600" w:rsidRDefault="00AA7600">
      <w:pPr>
        <w:numPr>
          <w:ilvl w:val="0"/>
          <w:numId w:val="3"/>
        </w:numPr>
        <w:autoSpaceDE w:val="0"/>
        <w:spacing w:after="57"/>
        <w:ind w:left="567" w:hanging="215"/>
        <w:jc w:val="both"/>
        <w:rPr>
          <w:rFonts w:cs="Calibri"/>
          <w:iCs/>
          <w:szCs w:val="20"/>
        </w:rPr>
      </w:pPr>
      <w:r>
        <w:rPr>
          <w:rFonts w:cs="Calibri"/>
          <w:iCs/>
          <w:szCs w:val="20"/>
        </w:rPr>
        <w:t xml:space="preserve">Zhotovitel je povinen dílo dokončit ve lhůtě uvedené ve smlouvě (v souladu s požadavky objednatele). Prodloužení lhůty plnění může požadovat pouze v případech, pokud plnění smlouvy je zpožděno nebo bude zpožděno z kterékoli z následujících příčin: neplnění závazků ze smlouvy na straně objednatele, pozastavení prací z důvodů na straně objednatele (které nejsou důsledkem neplnění závazku zhotovitelem), v důsledku vyšší moci. </w:t>
      </w:r>
    </w:p>
    <w:p w:rsidR="00AA7600" w:rsidRDefault="00AA7600">
      <w:pPr>
        <w:numPr>
          <w:ilvl w:val="0"/>
          <w:numId w:val="3"/>
        </w:numPr>
        <w:autoSpaceDE w:val="0"/>
        <w:spacing w:after="57"/>
        <w:ind w:left="567" w:hanging="215"/>
        <w:jc w:val="both"/>
        <w:rPr>
          <w:rFonts w:eastAsia="Calibri" w:cs="Calibri"/>
          <w:szCs w:val="20"/>
          <w:shd w:val="clear" w:color="auto" w:fill="FFFFFF"/>
        </w:rPr>
      </w:pPr>
      <w:r>
        <w:rPr>
          <w:rFonts w:cs="Calibri"/>
          <w:iCs/>
          <w:szCs w:val="20"/>
        </w:rPr>
        <w:t>Pro účely této smlouvy se za vyšší moc považují případy, které nejsou závislé na smluvních stranách ani těmito stranami ovlivnitelné, které svou povahou brání smluvním stranám plnit jejich závazky. Za případ vyšší moci se považuje např. válka, mobilizace, vzpoura, povstání, sabotáž, výbuch, požár, pád letadla, přírodní katastrofy (záplavy, zemětřesení, apod.), úkon vlády, ČNB nebo jiného orgánu či instituce, ať již má jakoukoliv formu, pokud bude splňovat vpředu uvedenou definici vyšší moci. Za případ vyšší moci se rovněž považuje změna nebo zrušení obe</w:t>
      </w:r>
      <w:r>
        <w:t xml:space="preserve">cně závazných předpisů, platných v době uzavírání smlouvy, v důsledku kterých by došlo k takové změně poměrů oproti těm, za jakých byla smlouva uzavírána, že by nebylo možné spravedlivě požadovat, aby smlouva byla plněna. </w:t>
      </w:r>
    </w:p>
    <w:p w:rsidR="00AA7600" w:rsidRPr="00B40CB7" w:rsidRDefault="00AA7600" w:rsidP="00B40CB7">
      <w:pPr>
        <w:spacing w:before="240" w:after="57"/>
        <w:jc w:val="center"/>
        <w:rPr>
          <w:rFonts w:cs="Calibri"/>
          <w:sz w:val="24"/>
        </w:rPr>
      </w:pPr>
      <w:r>
        <w:rPr>
          <w:rFonts w:cs="Calibri"/>
          <w:sz w:val="24"/>
        </w:rPr>
        <w:t>Článek V.</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pPr>
              <w:jc w:val="center"/>
            </w:pPr>
            <w:r>
              <w:rPr>
                <w:rFonts w:eastAsia="Calibri" w:cs="Calibri"/>
                <w:b/>
                <w:bCs/>
                <w:sz w:val="24"/>
                <w:shd w:val="clear" w:color="auto" w:fill="99CCFF"/>
              </w:rPr>
              <w:t>CENA A PLATEBNÍ PODMÍNKY</w:t>
            </w:r>
          </w:p>
        </w:tc>
      </w:tr>
    </w:tbl>
    <w:p w:rsidR="00AA7600" w:rsidRDefault="00AA7600">
      <w:pPr>
        <w:numPr>
          <w:ilvl w:val="2"/>
          <w:numId w:val="5"/>
        </w:numPr>
        <w:shd w:val="clear" w:color="auto" w:fill="FFFFFF"/>
        <w:spacing w:before="57" w:after="113"/>
        <w:ind w:left="567" w:hanging="567"/>
        <w:jc w:val="both"/>
        <w:rPr>
          <w:rFonts w:cs="Calibri"/>
          <w:szCs w:val="20"/>
        </w:rPr>
      </w:pPr>
      <w:r>
        <w:rPr>
          <w:rFonts w:cs="Calibri"/>
          <w:szCs w:val="20"/>
        </w:rPr>
        <w:t>Cena za zhotovení díla byla smluvními stranami sjednána v Kč ve výši:</w:t>
      </w:r>
    </w:p>
    <w:tbl>
      <w:tblPr>
        <w:tblW w:w="0" w:type="auto"/>
        <w:tblInd w:w="646" w:type="dxa"/>
        <w:tblLayout w:type="fixed"/>
        <w:tblCellMar>
          <w:top w:w="55" w:type="dxa"/>
          <w:left w:w="55" w:type="dxa"/>
          <w:bottom w:w="55" w:type="dxa"/>
          <w:right w:w="55" w:type="dxa"/>
        </w:tblCellMar>
        <w:tblLook w:val="0000"/>
      </w:tblPr>
      <w:tblGrid>
        <w:gridCol w:w="4154"/>
        <w:gridCol w:w="2850"/>
        <w:gridCol w:w="1726"/>
      </w:tblGrid>
      <w:tr w:rsidR="00752EAA">
        <w:tc>
          <w:tcPr>
            <w:tcW w:w="4154" w:type="dxa"/>
            <w:tcBorders>
              <w:top w:val="single" w:sz="1" w:space="0" w:color="000000"/>
            </w:tcBorders>
            <w:shd w:val="clear" w:color="auto" w:fill="auto"/>
          </w:tcPr>
          <w:p w:rsidR="00752EAA" w:rsidRDefault="00752EAA" w:rsidP="00894EB2">
            <w:pPr>
              <w:spacing w:line="360" w:lineRule="auto"/>
              <w:jc w:val="both"/>
              <w:rPr>
                <w:rFonts w:cs="Arial"/>
                <w:szCs w:val="20"/>
                <w:shd w:val="clear" w:color="auto" w:fill="FFFF99"/>
              </w:rPr>
            </w:pPr>
            <w:r>
              <w:rPr>
                <w:rFonts w:cs="Calibri"/>
                <w:szCs w:val="20"/>
              </w:rPr>
              <w:t>Celková cena bez DPH:</w:t>
            </w:r>
            <w:r>
              <w:rPr>
                <w:rFonts w:cs="Calibri"/>
                <w:szCs w:val="20"/>
              </w:rPr>
              <w:tab/>
            </w:r>
          </w:p>
        </w:tc>
        <w:tc>
          <w:tcPr>
            <w:tcW w:w="2850" w:type="dxa"/>
            <w:tcBorders>
              <w:top w:val="single" w:sz="1" w:space="0" w:color="000000"/>
            </w:tcBorders>
            <w:shd w:val="clear" w:color="auto" w:fill="auto"/>
          </w:tcPr>
          <w:p w:rsidR="00752EAA" w:rsidRDefault="00752EAA" w:rsidP="00894EB2">
            <w:pPr>
              <w:pStyle w:val="Obsahtabulky"/>
              <w:jc w:val="both"/>
              <w:rPr>
                <w:rFonts w:cs="Calibri"/>
                <w:szCs w:val="20"/>
              </w:rPr>
            </w:pPr>
          </w:p>
        </w:tc>
        <w:tc>
          <w:tcPr>
            <w:tcW w:w="1726" w:type="dxa"/>
            <w:tcBorders>
              <w:top w:val="single" w:sz="1" w:space="0" w:color="000000"/>
            </w:tcBorders>
            <w:shd w:val="clear" w:color="auto" w:fill="auto"/>
          </w:tcPr>
          <w:p w:rsidR="00752EAA" w:rsidRDefault="00752EAA" w:rsidP="00752EAA">
            <w:pPr>
              <w:spacing w:line="360" w:lineRule="auto"/>
              <w:jc w:val="both"/>
            </w:pPr>
            <w:r>
              <w:rPr>
                <w:rFonts w:cs="Calibri"/>
                <w:szCs w:val="20"/>
              </w:rPr>
              <w:t xml:space="preserve">             ,- Kč</w:t>
            </w:r>
          </w:p>
        </w:tc>
      </w:tr>
      <w:tr w:rsidR="00752EAA">
        <w:tc>
          <w:tcPr>
            <w:tcW w:w="4154" w:type="dxa"/>
            <w:shd w:val="clear" w:color="auto" w:fill="auto"/>
          </w:tcPr>
          <w:p w:rsidR="00752EAA" w:rsidRDefault="00752EAA" w:rsidP="00894EB2">
            <w:pPr>
              <w:spacing w:line="360" w:lineRule="auto"/>
              <w:jc w:val="both"/>
              <w:rPr>
                <w:rFonts w:cs="Arial"/>
                <w:szCs w:val="20"/>
                <w:shd w:val="clear" w:color="auto" w:fill="FFFF99"/>
              </w:rPr>
            </w:pPr>
            <w:r>
              <w:rPr>
                <w:rFonts w:cs="Calibri"/>
                <w:szCs w:val="20"/>
              </w:rPr>
              <w:t>DPH 21 % v Kč</w:t>
            </w:r>
            <w:r>
              <w:rPr>
                <w:rFonts w:cs="Calibri"/>
                <w:szCs w:val="20"/>
              </w:rPr>
              <w:tab/>
            </w:r>
          </w:p>
        </w:tc>
        <w:tc>
          <w:tcPr>
            <w:tcW w:w="2850" w:type="dxa"/>
            <w:shd w:val="clear" w:color="auto" w:fill="auto"/>
          </w:tcPr>
          <w:p w:rsidR="00752EAA" w:rsidRDefault="00752EAA" w:rsidP="00894EB2">
            <w:pPr>
              <w:pStyle w:val="Obsahtabulky"/>
              <w:jc w:val="both"/>
              <w:rPr>
                <w:rFonts w:cs="Calibri"/>
                <w:szCs w:val="20"/>
              </w:rPr>
            </w:pPr>
          </w:p>
        </w:tc>
        <w:tc>
          <w:tcPr>
            <w:tcW w:w="1726" w:type="dxa"/>
            <w:shd w:val="clear" w:color="auto" w:fill="auto"/>
          </w:tcPr>
          <w:p w:rsidR="00752EAA" w:rsidRDefault="00752EAA" w:rsidP="00752EAA">
            <w:pPr>
              <w:spacing w:line="360" w:lineRule="auto"/>
              <w:jc w:val="both"/>
            </w:pPr>
            <w:r>
              <w:rPr>
                <w:rFonts w:cs="Calibri"/>
                <w:szCs w:val="20"/>
              </w:rPr>
              <w:t xml:space="preserve">             ,- Kč</w:t>
            </w:r>
          </w:p>
        </w:tc>
      </w:tr>
      <w:tr w:rsidR="00752EAA">
        <w:tc>
          <w:tcPr>
            <w:tcW w:w="4154" w:type="dxa"/>
            <w:tcBorders>
              <w:top w:val="double" w:sz="1" w:space="0" w:color="000000"/>
            </w:tcBorders>
            <w:shd w:val="clear" w:color="auto" w:fill="auto"/>
          </w:tcPr>
          <w:p w:rsidR="00752EAA" w:rsidRPr="00B40CB7" w:rsidRDefault="00752EAA" w:rsidP="00894EB2">
            <w:pPr>
              <w:spacing w:line="360" w:lineRule="auto"/>
              <w:jc w:val="both"/>
              <w:rPr>
                <w:rFonts w:cs="Calibri"/>
                <w:b/>
                <w:bCs/>
                <w:szCs w:val="20"/>
              </w:rPr>
            </w:pPr>
            <w:r>
              <w:rPr>
                <w:rFonts w:cs="Calibri"/>
                <w:b/>
                <w:bCs/>
                <w:szCs w:val="20"/>
              </w:rPr>
              <w:t>Celková cena včetně DPH:</w:t>
            </w:r>
          </w:p>
        </w:tc>
        <w:tc>
          <w:tcPr>
            <w:tcW w:w="2850" w:type="dxa"/>
            <w:tcBorders>
              <w:top w:val="double" w:sz="1" w:space="0" w:color="000000"/>
            </w:tcBorders>
            <w:shd w:val="clear" w:color="auto" w:fill="auto"/>
          </w:tcPr>
          <w:p w:rsidR="00752EAA" w:rsidRDefault="00752EAA" w:rsidP="00894EB2">
            <w:pPr>
              <w:pStyle w:val="Obsahtabulky"/>
              <w:jc w:val="both"/>
              <w:rPr>
                <w:rFonts w:cs="Calibri"/>
                <w:b/>
                <w:bCs/>
                <w:szCs w:val="20"/>
              </w:rPr>
            </w:pPr>
          </w:p>
        </w:tc>
        <w:tc>
          <w:tcPr>
            <w:tcW w:w="1726" w:type="dxa"/>
            <w:tcBorders>
              <w:top w:val="double" w:sz="1" w:space="0" w:color="000000"/>
            </w:tcBorders>
            <w:shd w:val="clear" w:color="auto" w:fill="auto"/>
          </w:tcPr>
          <w:p w:rsidR="00752EAA" w:rsidRPr="003E5FDA" w:rsidRDefault="00752EAA" w:rsidP="00752EAA">
            <w:pPr>
              <w:spacing w:line="360" w:lineRule="auto"/>
              <w:jc w:val="both"/>
              <w:rPr>
                <w:rFonts w:cs="Calibri"/>
                <w:b/>
                <w:bCs/>
                <w:szCs w:val="20"/>
              </w:rPr>
            </w:pPr>
            <w:r>
              <w:rPr>
                <w:rFonts w:cs="Calibri"/>
                <w:b/>
                <w:bCs/>
                <w:szCs w:val="20"/>
              </w:rPr>
              <w:t xml:space="preserve">             ,- Kč</w:t>
            </w:r>
          </w:p>
        </w:tc>
      </w:tr>
    </w:tbl>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Detailní rozpis cenové nabídky zhotovitele je uveden v příloze č. 1 – Oceněn</w:t>
      </w:r>
      <w:r w:rsidR="000A61AE">
        <w:rPr>
          <w:rFonts w:cs="Calibri"/>
          <w:szCs w:val="20"/>
        </w:rPr>
        <w:t>ý</w:t>
      </w:r>
      <w:r>
        <w:rPr>
          <w:rFonts w:cs="Calibri"/>
          <w:szCs w:val="20"/>
        </w:rPr>
        <w:t xml:space="preserve"> položkov</w:t>
      </w:r>
      <w:r w:rsidR="000A61AE">
        <w:rPr>
          <w:rFonts w:cs="Calibri"/>
          <w:szCs w:val="20"/>
        </w:rPr>
        <w:t>ý</w:t>
      </w:r>
      <w:r>
        <w:rPr>
          <w:rFonts w:cs="Calibri"/>
          <w:szCs w:val="20"/>
        </w:rPr>
        <w:t xml:space="preserve"> rozpoč</w:t>
      </w:r>
      <w:r w:rsidR="000A61AE">
        <w:rPr>
          <w:rFonts w:cs="Calibri"/>
          <w:szCs w:val="20"/>
        </w:rPr>
        <w:t>e</w:t>
      </w:r>
      <w:r>
        <w:rPr>
          <w:rFonts w:cs="Calibri"/>
          <w:szCs w:val="20"/>
        </w:rPr>
        <w:t>t, kter</w:t>
      </w:r>
      <w:r w:rsidR="000A61AE">
        <w:rPr>
          <w:rFonts w:cs="Calibri"/>
          <w:szCs w:val="20"/>
        </w:rPr>
        <w:t>ý</w:t>
      </w:r>
      <w:r>
        <w:rPr>
          <w:rFonts w:cs="Calibri"/>
          <w:szCs w:val="20"/>
        </w:rPr>
        <w:t xml:space="preserve"> j</w:t>
      </w:r>
      <w:r w:rsidR="000A61AE">
        <w:rPr>
          <w:rFonts w:cs="Calibri"/>
          <w:szCs w:val="20"/>
        </w:rPr>
        <w:t>e</w:t>
      </w:r>
      <w:r>
        <w:rPr>
          <w:rFonts w:cs="Calibri"/>
          <w:szCs w:val="20"/>
        </w:rPr>
        <w:t xml:space="preserve"> nedílnou součástí této smlouvy.</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Cena díla se sjednává jako cena pevná a nejvýše přípustná, platná po celou dobu realizace díla.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Správní poplatky související s plněním předmětu této smlouvy jsou zahrnuty v ceně díla.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C</w:t>
      </w:r>
      <w:r>
        <w:rPr>
          <w:rFonts w:eastAsia="Times New Roman" w:cs="Calibri"/>
          <w:bCs/>
          <w:iCs/>
          <w:szCs w:val="20"/>
        </w:rPr>
        <w:t>ena nesmí být měněna v souvislosti s inflací české měny, hodnotou kurzu české</w:t>
      </w:r>
      <w:r w:rsidR="00463890">
        <w:rPr>
          <w:rFonts w:eastAsia="Times New Roman" w:cs="Calibri"/>
          <w:bCs/>
          <w:iCs/>
          <w:szCs w:val="20"/>
        </w:rPr>
        <w:t xml:space="preserve"> měny vůči zahraničním měnám či </w:t>
      </w:r>
      <w:r>
        <w:rPr>
          <w:rFonts w:eastAsia="Times New Roman" w:cs="Calibri"/>
          <w:bCs/>
          <w:iCs/>
          <w:szCs w:val="20"/>
        </w:rPr>
        <w:t>jinými faktory s vlivem na měnový kurs, stabilitou měny nebo cla.</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V případě, že se v průběhu provádění díla vyskytne v důsledku objektivně nepředvídaných okolností potřeba realizovat dodatečné práce, které nebyly obsaženy v původních zadávacích podmínkách a k</w:t>
      </w:r>
      <w:r w:rsidR="004E1CD0">
        <w:rPr>
          <w:rFonts w:cs="Calibri"/>
          <w:szCs w:val="20"/>
        </w:rPr>
        <w:t>teré jsou současně nezbytné pro </w:t>
      </w:r>
      <w:r>
        <w:rPr>
          <w:rFonts w:cs="Calibri"/>
          <w:szCs w:val="20"/>
        </w:rPr>
        <w:t>provedení původních prací nebo pro dokončení předmětu díla, je zhotovitel povinen na skutečnosti zjištěné v daném smyslu neprodleně upozornit objednatele a vést jejich oddělenou evidenci.</w:t>
      </w:r>
    </w:p>
    <w:p w:rsidR="00AA7600" w:rsidRDefault="00AA7600" w:rsidP="002D36D1">
      <w:pPr>
        <w:numPr>
          <w:ilvl w:val="2"/>
          <w:numId w:val="5"/>
        </w:numPr>
        <w:shd w:val="clear" w:color="auto" w:fill="FFFFFF"/>
        <w:spacing w:before="57" w:after="57"/>
        <w:ind w:left="567" w:hanging="567"/>
        <w:jc w:val="both"/>
        <w:rPr>
          <w:rFonts w:eastAsia="Times New Roman" w:cs="Calibri"/>
          <w:b/>
          <w:bCs/>
          <w:iCs/>
          <w:szCs w:val="20"/>
          <w:u w:val="single"/>
        </w:rPr>
      </w:pPr>
      <w:r>
        <w:rPr>
          <w:rFonts w:cs="Calibri"/>
          <w:szCs w:val="20"/>
        </w:rPr>
        <w:t>Objednatel je oprávněn odečíst cenu neprovedených prací v případě snížení rozsahu prací nebo dílčích změn odsouhlasených objednatelem.</w:t>
      </w:r>
    </w:p>
    <w:p w:rsidR="00AA7600" w:rsidRDefault="00AA7600">
      <w:pPr>
        <w:shd w:val="clear" w:color="auto" w:fill="FFFFFF"/>
        <w:ind w:left="567" w:hanging="567"/>
        <w:jc w:val="both"/>
        <w:rPr>
          <w:rFonts w:cs="Calibri"/>
          <w:szCs w:val="20"/>
        </w:rPr>
      </w:pPr>
      <w:r>
        <w:rPr>
          <w:rFonts w:eastAsia="Times New Roman" w:cs="Calibri"/>
          <w:b/>
          <w:bCs/>
          <w:iCs/>
          <w:szCs w:val="20"/>
          <w:u w:val="single"/>
        </w:rPr>
        <w:t>Fakturace</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 xml:space="preserve">Objednatel nebude zhotoviteli poskytovat zálohy. Cena provedených prací, včetně DPH, bude </w:t>
      </w:r>
      <w:r>
        <w:rPr>
          <w:rFonts w:cs="Calibri"/>
          <w:b/>
          <w:bCs/>
          <w:szCs w:val="20"/>
        </w:rPr>
        <w:t>účtována měsíčně</w:t>
      </w:r>
      <w:r>
        <w:rPr>
          <w:rFonts w:cs="Calibri"/>
          <w:szCs w:val="20"/>
        </w:rPr>
        <w:t xml:space="preserve"> vždy na základě příslušné faktury – daňového dokladu.</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Podkladem pro vystavení faktury bude soupis provedených prací</w:t>
      </w:r>
      <w:r w:rsidR="006D71D1">
        <w:rPr>
          <w:rFonts w:cs="Calibri"/>
          <w:szCs w:val="20"/>
        </w:rPr>
        <w:t>.</w:t>
      </w:r>
      <w:r>
        <w:rPr>
          <w:rFonts w:cs="Calibri"/>
          <w:szCs w:val="20"/>
        </w:rPr>
        <w:t xml:space="preserve"> Soupis provedených prací a dodávek vypracuje zhotovitel v  položkovém členění a s jednotkovými cenami podle nabídkového rozpočtu. </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t>Objednatel se zavazuje zaplatit fakturu v termínu splatnosti (</w:t>
      </w:r>
      <w:r>
        <w:rPr>
          <w:rFonts w:cs="Calibri"/>
          <w:b/>
          <w:bCs/>
          <w:szCs w:val="20"/>
        </w:rPr>
        <w:t>lhůta 30 dní</w:t>
      </w:r>
      <w:r>
        <w:rPr>
          <w:rFonts w:cs="Calibri"/>
          <w:szCs w:val="20"/>
        </w:rPr>
        <w:t xml:space="preserve"> ode dne průkazného doručení).</w:t>
      </w:r>
    </w:p>
    <w:p w:rsidR="00AA7600" w:rsidRDefault="00AA7600" w:rsidP="002D36D1">
      <w:pPr>
        <w:numPr>
          <w:ilvl w:val="2"/>
          <w:numId w:val="5"/>
        </w:numPr>
        <w:shd w:val="clear" w:color="auto" w:fill="FFFFFF"/>
        <w:spacing w:before="57" w:after="57"/>
        <w:ind w:left="567" w:hanging="567"/>
        <w:jc w:val="both"/>
        <w:rPr>
          <w:rFonts w:cs="Calibri"/>
          <w:szCs w:val="20"/>
        </w:rPr>
      </w:pPr>
      <w:r>
        <w:rPr>
          <w:rFonts w:cs="Calibri"/>
          <w:szCs w:val="20"/>
        </w:rPr>
        <w:lastRenderedPageBreak/>
        <w:t xml:space="preserve">Faktura musí obsahovat náležitosti daňového dokladu dle platných právních předpisů. V případě, že faktura nebude mít odpovídající náležitosti, bude objednatelem vrácena zpět zhotoviteli k doplnění. </w:t>
      </w:r>
    </w:p>
    <w:p w:rsidR="00AA7600" w:rsidRPr="00A21CE7" w:rsidRDefault="00AA7600" w:rsidP="00A21CE7">
      <w:pPr>
        <w:spacing w:before="240" w:after="57"/>
        <w:jc w:val="center"/>
        <w:rPr>
          <w:rFonts w:cs="Calibri"/>
          <w:sz w:val="24"/>
        </w:rPr>
      </w:pPr>
      <w:r>
        <w:rPr>
          <w:rFonts w:cs="Calibri"/>
          <w:sz w:val="24"/>
        </w:rPr>
        <w:t>Článek VI.</w:t>
      </w:r>
    </w:p>
    <w:tbl>
      <w:tblPr>
        <w:tblW w:w="5000" w:type="pct"/>
        <w:tblCellMar>
          <w:left w:w="0" w:type="dxa"/>
          <w:right w:w="0" w:type="dxa"/>
        </w:tblCellMar>
        <w:tblLook w:val="0000"/>
      </w:tblPr>
      <w:tblGrid>
        <w:gridCol w:w="10204"/>
      </w:tblGrid>
      <w:tr w:rsidR="00AA7600" w:rsidTr="00463890">
        <w:tc>
          <w:tcPr>
            <w:tcW w:w="5000" w:type="pct"/>
            <w:shd w:val="clear" w:color="auto" w:fill="99CCFF"/>
          </w:tcPr>
          <w:p w:rsidR="00AA7600" w:rsidRDefault="00AA7600" w:rsidP="003A473A">
            <w:pPr>
              <w:jc w:val="center"/>
            </w:pPr>
            <w:r>
              <w:rPr>
                <w:rFonts w:eastAsia="Calibri" w:cs="Calibri"/>
                <w:b/>
                <w:bCs/>
                <w:sz w:val="24"/>
                <w:shd w:val="clear" w:color="auto" w:fill="99CCFF"/>
              </w:rPr>
              <w:t>VLASTNICKÉ PRÁVO KE ZHOTOVOVANÉ VĚCI A NEBEZPEČÍ ŠKODY NA NÍ</w:t>
            </w:r>
          </w:p>
        </w:tc>
      </w:tr>
    </w:tbl>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Vlastnické právo k zhotovované věci je před a během provedení díla na straně zhotovitele, po sepsání protokolu o předání a převzetí díla přechází vlastnické právo na stranu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O předání a převzetí díla bude sepsán </w:t>
      </w:r>
      <w:r w:rsidRPr="00A21CE7">
        <w:rPr>
          <w:rFonts w:eastAsia="Calibri" w:cs="Calibri"/>
          <w:b/>
          <w:szCs w:val="20"/>
        </w:rPr>
        <w:t xml:space="preserve">předávací protokol </w:t>
      </w:r>
      <w:r>
        <w:rPr>
          <w:rFonts w:eastAsia="Calibri" w:cs="Calibri"/>
          <w:szCs w:val="20"/>
        </w:rPr>
        <w:t>podepsaný pověřenou osobou objednatele.</w:t>
      </w:r>
    </w:p>
    <w:p w:rsidR="00AA7600" w:rsidRDefault="00AA7600" w:rsidP="002D36D1">
      <w:pPr>
        <w:numPr>
          <w:ilvl w:val="2"/>
          <w:numId w:val="9"/>
        </w:numPr>
        <w:shd w:val="clear" w:color="auto" w:fill="FFFFFF"/>
        <w:spacing w:before="57" w:after="57"/>
        <w:ind w:left="567" w:hanging="567"/>
        <w:jc w:val="both"/>
        <w:rPr>
          <w:rFonts w:eastAsia="Calibri" w:cs="Calibri"/>
          <w:szCs w:val="20"/>
        </w:rPr>
      </w:pPr>
      <w:r>
        <w:rPr>
          <w:rFonts w:eastAsia="Calibri" w:cs="Calibri"/>
          <w:szCs w:val="20"/>
        </w:rPr>
        <w:t xml:space="preserve">Zhotovitel na sebe přejímá zodpovědnost za škody způsobené všemi osobami a subjekty (včetně subdodavatelů) podílejícími se na provádění předmětného díla, a to po celou dobu realizace, tzn. do převzetí díla zadavatelem bez vad a nedodělků, stejně tak za škody způsobené svou činností zadavateli nebo třetí osobě na </w:t>
      </w:r>
      <w:r w:rsidR="00035A6C">
        <w:rPr>
          <w:rFonts w:eastAsia="Calibri" w:cs="Calibri"/>
          <w:szCs w:val="20"/>
        </w:rPr>
        <w:t>zdraví nebo majetku, tzn., že v </w:t>
      </w:r>
      <w:r>
        <w:rPr>
          <w:rFonts w:eastAsia="Calibri" w:cs="Calibri"/>
          <w:szCs w:val="20"/>
        </w:rPr>
        <w:t xml:space="preserve">případě jakéhokoliv narušení či poškození majetku (např. inženýrských sítí, vjezdů, plotů, objektů, prostranství) nebo poškození zdraví osob je zhotovitel povinen bez zbytečného odkladu tuto škodu odstranit a není-li to možné, tak finančně uhradit. Za tímto účelem musí mít zhotovitel uzavřenu pojistnou smlouvu platnou po celou dobu realizace díla na pojištění škod způsobených při výkonu činnosti třetí osobě min. ve výši ceny díla a na škody vzniklé z jakékoliv příčiny na prováděném díle včetně materiálů určených k zabudování do díla a včetně zařízení staveniště, a to v plné výši dohodnuté ceny díla. </w:t>
      </w:r>
    </w:p>
    <w:p w:rsidR="00AA7600" w:rsidRPr="00A21CE7" w:rsidRDefault="00AA7600" w:rsidP="00A21CE7">
      <w:pPr>
        <w:spacing w:before="240" w:after="57"/>
        <w:jc w:val="center"/>
        <w:rPr>
          <w:rFonts w:cs="Calibri"/>
          <w:sz w:val="24"/>
        </w:rPr>
      </w:pPr>
      <w:r>
        <w:rPr>
          <w:rFonts w:cs="Calibri"/>
          <w:sz w:val="24"/>
        </w:rPr>
        <w:t>Článek VII.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OBJEDNATELE</w:t>
            </w:r>
          </w:p>
        </w:tc>
      </w:tr>
    </w:tbl>
    <w:p w:rsidR="00A21CE7" w:rsidRPr="00A21CE7" w:rsidRDefault="00A21CE7" w:rsidP="00A21CE7">
      <w:pPr>
        <w:numPr>
          <w:ilvl w:val="2"/>
          <w:numId w:val="6"/>
        </w:numPr>
        <w:shd w:val="clear" w:color="auto" w:fill="FFFFFF"/>
        <w:autoSpaceDE w:val="0"/>
        <w:spacing w:before="57" w:after="57"/>
        <w:ind w:left="567" w:hanging="567"/>
        <w:jc w:val="both"/>
        <w:rPr>
          <w:rFonts w:eastAsia="Calibri" w:cs="Calibri"/>
          <w:szCs w:val="20"/>
        </w:rPr>
      </w:pPr>
      <w:r w:rsidRPr="00A21CE7">
        <w:rPr>
          <w:rFonts w:eastAsia="Calibri" w:cs="Calibri"/>
          <w:szCs w:val="20"/>
        </w:rPr>
        <w:t>Objednatel má právo upravit rozsah plnění díla a technické řešení v průběhu jeho realizace.</w:t>
      </w:r>
    </w:p>
    <w:p w:rsidR="00A21CE7" w:rsidRDefault="00A21CE7" w:rsidP="00A21CE7">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Při opoždění plnění termínů ze strany objednatele se o stejnou dobu posouvají všechny další termíny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bez odkladů řešit případné dotazy a připomínky vznesené zhotovitelem.</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 xml:space="preserve">Objednatel je povinen poskytnout zhotoviteli nezbytnou součinnost, potřebnou pro řádné plnění předmětu smlouvy. </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je povinen upozornit zhotovitele bez zbytečného odkladu na nevhodné provádění díla a na nové skutečnosti, které zjistil v průběhu zpracování díla.</w:t>
      </w:r>
    </w:p>
    <w:p w:rsidR="00AA7600" w:rsidRDefault="00AA7600" w:rsidP="002D36D1">
      <w:pPr>
        <w:numPr>
          <w:ilvl w:val="2"/>
          <w:numId w:val="6"/>
        </w:numPr>
        <w:shd w:val="clear" w:color="auto" w:fill="FFFFFF"/>
        <w:autoSpaceDE w:val="0"/>
        <w:spacing w:before="57" w:after="57"/>
        <w:ind w:left="567" w:hanging="567"/>
        <w:jc w:val="both"/>
        <w:rPr>
          <w:rFonts w:eastAsia="Calibri" w:cs="Calibri"/>
          <w:szCs w:val="20"/>
        </w:rPr>
      </w:pPr>
      <w:r>
        <w:rPr>
          <w:rFonts w:eastAsia="Calibri" w:cs="Calibri"/>
          <w:szCs w:val="20"/>
        </w:rPr>
        <w:t>Objednatel se zavazuje zaplatit zhotoviteli dohodnutou cenu za zajištění předmětu smlouvy specifikované v čl. V této smlouvy o dílo.</w:t>
      </w:r>
    </w:p>
    <w:p w:rsidR="00AA7600" w:rsidRDefault="00AA7600" w:rsidP="002D36D1">
      <w:pPr>
        <w:shd w:val="clear" w:color="auto" w:fill="FFFFFF"/>
        <w:spacing w:before="57" w:after="57"/>
        <w:ind w:left="567" w:hanging="567"/>
        <w:jc w:val="both"/>
        <w:rPr>
          <w:rFonts w:eastAsia="Calibri" w:cs="Calibri"/>
          <w:szCs w:val="20"/>
        </w:rPr>
      </w:pPr>
    </w:p>
    <w:p w:rsidR="00AA7600" w:rsidRDefault="00AA7600">
      <w:pPr>
        <w:spacing w:after="57"/>
        <w:jc w:val="center"/>
        <w:rPr>
          <w:rFonts w:eastAsia="Calibri" w:cs="Calibri"/>
          <w:b/>
          <w:bCs/>
          <w:sz w:val="24"/>
          <w:shd w:val="clear" w:color="auto" w:fill="99CCFF"/>
        </w:rPr>
      </w:pPr>
      <w:r>
        <w:rPr>
          <w:rFonts w:cs="Calibri"/>
          <w:sz w:val="24"/>
        </w:rPr>
        <w:t>Článek VIII.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PRÁVA A POVINNOSTI ZHOTOVITELE</w:t>
            </w:r>
          </w:p>
        </w:tc>
      </w:tr>
    </w:tbl>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provést dílo podle pokynů objednatele, především dle projektové dokumentace, v dohodnuté lhůtě, za cenu sjednanou v této smlouvě o dílo podle čl. V. a dílo poté předat objednateli.</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se zavazuje k tomu, že celkový souhrn vlastností provedeného díla bude usp</w:t>
      </w:r>
      <w:r w:rsidR="00035A6C">
        <w:rPr>
          <w:rFonts w:eastAsia="Calibri" w:cs="Calibri"/>
          <w:szCs w:val="20"/>
        </w:rPr>
        <w:t>okojovat stanovené potřeby, tj. </w:t>
      </w:r>
      <w:r>
        <w:rPr>
          <w:rFonts w:eastAsia="Calibri" w:cs="Calibri"/>
          <w:szCs w:val="20"/>
        </w:rPr>
        <w:t>využitelnost, bezpečnost, bezporuchovost. Ty budou odpovídat platné právní úpr</w:t>
      </w:r>
      <w:r w:rsidR="00035A6C">
        <w:rPr>
          <w:rFonts w:eastAsia="Calibri" w:cs="Calibri"/>
          <w:szCs w:val="20"/>
        </w:rPr>
        <w:t>avě, českým technickým normám a </w:t>
      </w:r>
      <w:r>
        <w:rPr>
          <w:rFonts w:eastAsia="Calibri" w:cs="Calibri"/>
          <w:szCs w:val="20"/>
        </w:rPr>
        <w:t>zadání veřejné zakázky. K tomu se zavazuje používat pouze materiály, výrobky, zařízení a konstrukce vyhovující požadavkům kladeným na jejich jakost a mající prohlášení o shodě dle zákona č.22/1997 Sb., o technických požadavcích na výrobky a o změně a doplnění některých zákonů, ve znění pozdějších předpisů, a jeho prováděcích předpisů.</w:t>
      </w:r>
    </w:p>
    <w:p w:rsidR="00AA7600" w:rsidRDefault="00AA7600" w:rsidP="002D36D1">
      <w:pPr>
        <w:numPr>
          <w:ilvl w:val="1"/>
          <w:numId w:val="10"/>
        </w:numPr>
        <w:shd w:val="clear" w:color="auto" w:fill="FFFFFF"/>
        <w:autoSpaceDE w:val="0"/>
        <w:spacing w:before="57" w:after="57"/>
        <w:jc w:val="both"/>
        <w:rPr>
          <w:rFonts w:cs="Calibri"/>
        </w:rPr>
      </w:pPr>
      <w:r>
        <w:rPr>
          <w:rFonts w:eastAsia="Calibri" w:cs="Calibri"/>
          <w:szCs w:val="20"/>
        </w:rPr>
        <w:t>Jakost dodávaných materiálů, výrobků, zařízení a konstrukcí bude dokladována před</w:t>
      </w:r>
      <w:r w:rsidR="00C567A9">
        <w:rPr>
          <w:rFonts w:eastAsia="Calibri" w:cs="Calibri"/>
          <w:szCs w:val="20"/>
        </w:rPr>
        <w:t>epsanými zkouškami a atesty při </w:t>
      </w:r>
      <w:r>
        <w:rPr>
          <w:rFonts w:eastAsia="Calibri" w:cs="Calibri"/>
          <w:szCs w:val="20"/>
        </w:rPr>
        <w:t>předání a převzetí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cs="Calibri"/>
        </w:rPr>
        <w:t>Z</w:t>
      </w:r>
      <w:r>
        <w:rPr>
          <w:rFonts w:eastAsia="Calibri" w:cs="Calibri"/>
          <w:szCs w:val="20"/>
        </w:rPr>
        <w:t>hotovitel je povinen postupovat při provádění díla v souladu s platnými právními předpisy, podle schválených technologických postupů stanovených platnými technickými normami a bezpeč</w:t>
      </w:r>
      <w:r w:rsidR="00C567A9">
        <w:rPr>
          <w:rFonts w:eastAsia="Calibri" w:cs="Calibri"/>
          <w:szCs w:val="20"/>
        </w:rPr>
        <w:t>nostními předpisy, v souladu se </w:t>
      </w:r>
      <w:r>
        <w:rPr>
          <w:rFonts w:eastAsia="Calibri" w:cs="Calibri"/>
          <w:szCs w:val="20"/>
        </w:rPr>
        <w:t>současným standardem u používaných technologií a postupů pro tento typ dodávky tak, aby dodržel smluvenou kvalitu díla. Dodržení kvality všech sjednaných prací a dodávek je závaznou povinností zhotovitele. Zjištěné vady a nedodělky je povinen zhotovitel odstranit na své náklady.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Dojde-li při realizaci díla k jakýmkoliv změnám, doplňkům nebo rozšíření předmětu d</w:t>
      </w:r>
      <w:r w:rsidR="00C567A9">
        <w:rPr>
          <w:rFonts w:eastAsia="Calibri" w:cs="Calibri"/>
          <w:szCs w:val="20"/>
        </w:rPr>
        <w:t>íla vyplývajícím z podmínek při </w:t>
      </w:r>
      <w:r>
        <w:rPr>
          <w:rFonts w:eastAsia="Calibri" w:cs="Calibri"/>
          <w:szCs w:val="20"/>
        </w:rPr>
        <w:t>provádění díla, je zhotovitel povinen provést soupis těchto změn, doplňků nebo rozšíření, ocenit jej a předložit tento soupis objednateli k odsouhlasení. Teprve po jeho případném odsouhlasení (podpis objednatelem pověřené osoby), má zhotovitel právo na realizaci těchto změn a na jejich úhradu. Pokud tak zhot</w:t>
      </w:r>
      <w:r w:rsidR="00C567A9">
        <w:rPr>
          <w:rFonts w:eastAsia="Calibri" w:cs="Calibri"/>
          <w:szCs w:val="20"/>
        </w:rPr>
        <w:t>ovitel neučiní, má se za to, že </w:t>
      </w:r>
      <w:r>
        <w:rPr>
          <w:rFonts w:eastAsia="Calibri" w:cs="Calibri"/>
          <w:szCs w:val="20"/>
        </w:rPr>
        <w:t>práce a</w:t>
      </w:r>
      <w:r w:rsidR="00035A6C">
        <w:rPr>
          <w:rFonts w:eastAsia="Calibri" w:cs="Calibri"/>
          <w:szCs w:val="20"/>
        </w:rPr>
        <w:t> </w:t>
      </w:r>
      <w:r>
        <w:rPr>
          <w:rFonts w:eastAsia="Calibri" w:cs="Calibri"/>
          <w:szCs w:val="20"/>
        </w:rPr>
        <w:t>dodávky jím realizované byly v předmětu díla a v ceně díla zahrnuty.</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veškeré škody včetně ekologických, které způsobí v souvislosti s prováděním díla.</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odpovídá za bezpečnost a ochranu zdraví všech svých pracovníků a požární ochranu staveniště a stavby.</w:t>
      </w:r>
    </w:p>
    <w:p w:rsidR="00A21CE7" w:rsidRDefault="00A21CE7">
      <w:pPr>
        <w:widowControl/>
        <w:suppressAutoHyphens w:val="0"/>
        <w:rPr>
          <w:rFonts w:eastAsia="Calibri" w:cs="Calibri"/>
          <w:szCs w:val="20"/>
        </w:rPr>
      </w:pPr>
      <w:r>
        <w:rPr>
          <w:rFonts w:eastAsia="Calibri" w:cs="Calibri"/>
          <w:szCs w:val="20"/>
        </w:rPr>
        <w:br w:type="page"/>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lastRenderedPageBreak/>
        <w:t>Veškeré odborné práce musí vykonávat pracovníci zhotovitele, nebo jeho subdodavatelů mající příslušnou kvalifikaci. Tuto kvalifikaci je povinen zhotovitel objednateli na vyžádání předložit.</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Objednatel si vyhrazuje právo odmítnout navrženého subdodavatele.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Případná změna subdodavatelů v průběhu provádění díla je podmíněna souhlasem objednatele.</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Zhotovitel není oprávněn převést bez písemného souhlasu objednatele svá práva a závazky, vyplývající ze smlouvy o dílo na třetí osobu. Totéž platí pro objednatele vůči zhotoviteli.</w:t>
      </w:r>
    </w:p>
    <w:p w:rsidR="00AA7600" w:rsidRDefault="00AA7600" w:rsidP="00527009">
      <w:pPr>
        <w:numPr>
          <w:ilvl w:val="1"/>
          <w:numId w:val="10"/>
        </w:numPr>
        <w:shd w:val="clear" w:color="auto" w:fill="FFFFFF"/>
        <w:autoSpaceDE w:val="0"/>
        <w:spacing w:before="57" w:after="57"/>
        <w:jc w:val="both"/>
        <w:rPr>
          <w:rFonts w:eastAsia="Calibri" w:cs="Calibri"/>
          <w:szCs w:val="20"/>
        </w:rPr>
      </w:pPr>
      <w:r>
        <w:rPr>
          <w:rFonts w:eastAsia="Calibri" w:cs="Calibri"/>
          <w:szCs w:val="20"/>
        </w:rPr>
        <w:t>Smluvní strany se dále zavazují vzájemně si uhradit veškeré prokázané škody, které by vznikly jako důsledek prodlení, vadného plnění nebo porušením jiných smluvních povinností.</w:t>
      </w:r>
    </w:p>
    <w:p w:rsidR="00AA7600" w:rsidRDefault="00AA7600" w:rsidP="002D36D1">
      <w:pPr>
        <w:numPr>
          <w:ilvl w:val="1"/>
          <w:numId w:val="10"/>
        </w:numPr>
        <w:shd w:val="clear" w:color="auto" w:fill="FFFFFF"/>
        <w:autoSpaceDE w:val="0"/>
        <w:spacing w:before="57" w:after="57"/>
        <w:jc w:val="both"/>
        <w:rPr>
          <w:rFonts w:eastAsia="Calibri" w:cs="Calibri"/>
          <w:szCs w:val="20"/>
        </w:rPr>
      </w:pPr>
      <w:r>
        <w:rPr>
          <w:rFonts w:eastAsia="Calibri" w:cs="Calibri"/>
          <w:szCs w:val="20"/>
        </w:rPr>
        <w:t xml:space="preserve">Zhotovitel se zavazuje účinně spolupracovat se všemi dalšími účastníky stavby s cílem vytvořit co nejlepší podmínky pro optimální průběh přípravy, realizace a zprovoznění stavby. </w:t>
      </w:r>
    </w:p>
    <w:p w:rsidR="00AA7600" w:rsidRPr="00A21CE7" w:rsidRDefault="00AA7600" w:rsidP="00A21CE7">
      <w:pPr>
        <w:spacing w:before="240" w:after="57"/>
        <w:jc w:val="center"/>
        <w:rPr>
          <w:rFonts w:cs="Calibri"/>
          <w:sz w:val="24"/>
        </w:rPr>
      </w:pPr>
      <w:r>
        <w:rPr>
          <w:rFonts w:cs="Calibri"/>
          <w:sz w:val="24"/>
        </w:rPr>
        <w:t>Článek IX.</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SMLUVNÍ POKUTY</w:t>
            </w:r>
          </w:p>
        </w:tc>
      </w:tr>
    </w:tbl>
    <w:p w:rsidR="00AA7600" w:rsidRDefault="00AA7600" w:rsidP="00527009">
      <w:pPr>
        <w:numPr>
          <w:ilvl w:val="2"/>
          <w:numId w:val="7"/>
        </w:numPr>
        <w:shd w:val="clear" w:color="auto" w:fill="FFFFFF"/>
        <w:autoSpaceDE w:val="0"/>
        <w:spacing w:before="57" w:after="113"/>
        <w:ind w:left="567" w:hanging="567"/>
        <w:jc w:val="both"/>
        <w:rPr>
          <w:rFonts w:eastAsia="Calibri" w:cs="Calibri"/>
          <w:szCs w:val="20"/>
        </w:rPr>
      </w:pPr>
      <w:r>
        <w:rPr>
          <w:rFonts w:eastAsia="Calibri" w:cs="Calibri"/>
          <w:szCs w:val="20"/>
        </w:rPr>
        <w:t>Pokud zhotovitel nesplní termín dokončení díla uvedený v odstavci 4.1 článku IV. této smlouvy, zaplatí objednateli smluvní pokutu ve výši 1</w:t>
      </w:r>
      <w:r w:rsidR="006D71D1">
        <w:rPr>
          <w:rFonts w:eastAsia="Calibri" w:cs="Calibri"/>
          <w:szCs w:val="20"/>
        </w:rPr>
        <w:t>.</w:t>
      </w:r>
      <w:r>
        <w:rPr>
          <w:rFonts w:eastAsia="Calibri" w:cs="Calibri"/>
          <w:szCs w:val="20"/>
        </w:rPr>
        <w:t>000,- Kč za každý započatý den prodlení s termínem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dohodnutý termín pro odstranění vad a nedodělků uvedený v předávacím protokolu, zaplatí objednateli smluvní pokutu ve výši 1</w:t>
      </w:r>
      <w:r w:rsidR="006D71D1">
        <w:rPr>
          <w:rFonts w:eastAsia="Calibri" w:cs="Calibri"/>
          <w:szCs w:val="20"/>
        </w:rPr>
        <w:t>.</w:t>
      </w:r>
      <w:r>
        <w:rPr>
          <w:rFonts w:eastAsia="Calibri" w:cs="Calibri"/>
          <w:szCs w:val="20"/>
        </w:rPr>
        <w:t>000,- Kč za každou vadu (podle soupisu vad a nedodělků) a započatý den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Pokud zhotovitel nesplní termín odstranění reklamované vady v záruční lhůtě, zaplat</w:t>
      </w:r>
      <w:r w:rsidR="00C567A9">
        <w:rPr>
          <w:rFonts w:eastAsia="Calibri" w:cs="Calibri"/>
          <w:szCs w:val="20"/>
        </w:rPr>
        <w:t>í objednateli smluvní pokutu ve </w:t>
      </w:r>
      <w:r>
        <w:rPr>
          <w:rFonts w:eastAsia="Calibri" w:cs="Calibri"/>
          <w:szCs w:val="20"/>
        </w:rPr>
        <w:t>výši 1</w:t>
      </w:r>
      <w:r w:rsidR="006D71D1">
        <w:rPr>
          <w:rFonts w:eastAsia="Calibri" w:cs="Calibri"/>
          <w:szCs w:val="20"/>
        </w:rPr>
        <w:t>.</w:t>
      </w:r>
      <w:r>
        <w:rPr>
          <w:rFonts w:eastAsia="Calibri" w:cs="Calibri"/>
          <w:szCs w:val="20"/>
        </w:rPr>
        <w:t>000,- Kč za každou neodstraněnou reklamovanou vadu a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V případě opoždění objednatele s úhradou daňového dokladu má zhotovitel právo požadovat smluvní pokutu ve výši 1</w:t>
      </w:r>
      <w:r w:rsidR="006D71D1">
        <w:rPr>
          <w:rFonts w:eastAsia="Calibri" w:cs="Calibri"/>
          <w:szCs w:val="20"/>
        </w:rPr>
        <w:t>.</w:t>
      </w:r>
      <w:r>
        <w:rPr>
          <w:rFonts w:eastAsia="Calibri" w:cs="Calibri"/>
          <w:szCs w:val="20"/>
        </w:rPr>
        <w:t>000,- Kč za každý den prodlení bez omezení její celkové výše.</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Zaplacením smluvních pokut nejsou dotčeny nároky smluvních stran na náhradu škody.</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Rozhodnutí o udělení smluvní pokuty musí být písemnou formou zpracováno a neprodleně doručeno druhé straně.</w:t>
      </w:r>
    </w:p>
    <w:p w:rsidR="00AA7600" w:rsidRDefault="00AA7600">
      <w:pPr>
        <w:numPr>
          <w:ilvl w:val="2"/>
          <w:numId w:val="7"/>
        </w:numPr>
        <w:shd w:val="clear" w:color="auto" w:fill="FFFFFF"/>
        <w:autoSpaceDE w:val="0"/>
        <w:spacing w:after="113"/>
        <w:ind w:left="567" w:hanging="567"/>
        <w:jc w:val="both"/>
        <w:rPr>
          <w:rFonts w:eastAsia="Calibri" w:cs="Calibri"/>
          <w:szCs w:val="20"/>
        </w:rPr>
      </w:pPr>
      <w:r>
        <w:rPr>
          <w:rFonts w:eastAsia="Calibri" w:cs="Calibri"/>
          <w:szCs w:val="20"/>
        </w:rPr>
        <w:t xml:space="preserve">Smluvní strany se dohodly, že úhrada veškerých smluvní pokut bude řešena vystavením </w:t>
      </w:r>
      <w:r w:rsidR="00C567A9">
        <w:rPr>
          <w:rFonts w:eastAsia="Calibri" w:cs="Calibri"/>
          <w:szCs w:val="20"/>
        </w:rPr>
        <w:t>faktury se lhůtou splatnosti 30 </w:t>
      </w:r>
      <w:r>
        <w:rPr>
          <w:rFonts w:eastAsia="Calibri" w:cs="Calibri"/>
          <w:szCs w:val="20"/>
        </w:rPr>
        <w:t>dnů nebo bude hrazena ze zádržného.</w:t>
      </w:r>
    </w:p>
    <w:p w:rsidR="00AA7600" w:rsidRPr="00A21CE7" w:rsidRDefault="00AA7600" w:rsidP="00A21CE7">
      <w:pPr>
        <w:spacing w:before="240" w:after="57"/>
        <w:jc w:val="center"/>
        <w:rPr>
          <w:rFonts w:cs="Calibri"/>
          <w:sz w:val="24"/>
        </w:rPr>
      </w:pPr>
      <w:r>
        <w:rPr>
          <w:rFonts w:cs="Calibri"/>
          <w:sz w:val="24"/>
        </w:rPr>
        <w:t>Článek X.</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ODSTOUPENÍ OD SMLOUVY A ZÁRUKA</w:t>
            </w:r>
          </w:p>
        </w:tc>
      </w:tr>
    </w:tbl>
    <w:p w:rsidR="00AA7600" w:rsidRDefault="00AA7600" w:rsidP="00527009">
      <w:pPr>
        <w:numPr>
          <w:ilvl w:val="2"/>
          <w:numId w:val="11"/>
        </w:numPr>
        <w:shd w:val="clear" w:color="auto" w:fill="FFFFFF"/>
        <w:autoSpaceDE w:val="0"/>
        <w:spacing w:before="57" w:after="113"/>
        <w:ind w:left="567" w:hanging="567"/>
        <w:jc w:val="both"/>
        <w:rPr>
          <w:rFonts w:eastAsia="Calibri" w:cs="Calibri"/>
          <w:szCs w:val="20"/>
        </w:rPr>
      </w:pPr>
      <w:r>
        <w:rPr>
          <w:rFonts w:cs="Calibri"/>
          <w:szCs w:val="20"/>
        </w:rPr>
        <w:t>O</w:t>
      </w:r>
      <w:r>
        <w:rPr>
          <w:rFonts w:eastAsia="Calibri" w:cs="Calibri"/>
          <w:szCs w:val="20"/>
        </w:rPr>
        <w:t>bjednatel má právo na odstoupení od smlouvy v případě prodlení zhotovitele s termínem dohodnutým v této smlouvě o více jak 30 dní. Odstoupení od smlouvy nemá vliv na zaplacení smluvní pokuty.</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ručí za úplné a kvalitní provedení díla v rozsahu, kvalitě a parametrech st</w:t>
      </w:r>
      <w:r w:rsidR="006B17E6">
        <w:rPr>
          <w:rFonts w:eastAsia="Calibri" w:cs="Calibri"/>
          <w:szCs w:val="20"/>
        </w:rPr>
        <w:t>anovených zadávacími podklady a </w:t>
      </w:r>
      <w:r>
        <w:rPr>
          <w:rFonts w:eastAsia="Calibri" w:cs="Calibri"/>
          <w:szCs w:val="20"/>
        </w:rPr>
        <w:t xml:space="preserve">touto smlouvou po celou dobu </w:t>
      </w:r>
      <w:r>
        <w:rPr>
          <w:rFonts w:eastAsia="Calibri" w:cs="Calibri"/>
          <w:b/>
          <w:szCs w:val="20"/>
        </w:rPr>
        <w:t>záruční lhůty</w:t>
      </w:r>
      <w:r>
        <w:rPr>
          <w:rFonts w:eastAsia="Calibri" w:cs="Calibri"/>
          <w:szCs w:val="20"/>
        </w:rPr>
        <w:t xml:space="preserve">, která </w:t>
      </w:r>
      <w:r>
        <w:rPr>
          <w:rFonts w:eastAsia="Calibri" w:cs="Calibri"/>
          <w:szCs w:val="20"/>
          <w:shd w:val="clear" w:color="auto" w:fill="FFFF99"/>
        </w:rPr>
        <w:t xml:space="preserve">činí </w:t>
      </w:r>
      <w:r w:rsidR="009B4A46">
        <w:rPr>
          <w:rFonts w:eastAsia="Calibri" w:cs="Calibri"/>
          <w:szCs w:val="20"/>
          <w:shd w:val="clear" w:color="auto" w:fill="FFFF99"/>
        </w:rPr>
        <w:t xml:space="preserve">……… </w:t>
      </w:r>
      <w:r>
        <w:rPr>
          <w:rFonts w:eastAsia="Calibri" w:cs="Calibri"/>
          <w:b/>
          <w:szCs w:val="20"/>
          <w:shd w:val="clear" w:color="auto" w:fill="FFFF99"/>
        </w:rPr>
        <w:t>měsíců.</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Záruční doba začíná běžet dnem protokolárního předání a převzetí díla bez vad a nedodělků. </w:t>
      </w:r>
    </w:p>
    <w:p w:rsidR="00AA7600" w:rsidRDefault="00AA7600">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Zhotovitel zodpovídá za vady, jež má dílo v době předání a převzetí a vady, které se projeví v záruční době. Za vady, které se projeví po záruční době, odpovídá jen tehdy, pokud jejich příčinou bylo prokazatelně jeho porušení povinností.</w:t>
      </w:r>
    </w:p>
    <w:p w:rsidR="00AA7600" w:rsidRDefault="00AA7600" w:rsidP="00527009">
      <w:pPr>
        <w:numPr>
          <w:ilvl w:val="2"/>
          <w:numId w:val="11"/>
        </w:numPr>
        <w:shd w:val="clear" w:color="auto" w:fill="FFFFFF"/>
        <w:autoSpaceDE w:val="0"/>
        <w:spacing w:after="113"/>
        <w:ind w:left="567" w:hanging="567"/>
        <w:jc w:val="both"/>
        <w:rPr>
          <w:rFonts w:eastAsia="Calibri" w:cs="Calibri"/>
          <w:szCs w:val="20"/>
        </w:rPr>
      </w:pPr>
      <w:r>
        <w:rPr>
          <w:rFonts w:eastAsia="Calibri" w:cs="Calibri"/>
          <w:szCs w:val="20"/>
        </w:rPr>
        <w:t xml:space="preserve">Zhotovitel nastoupí k odstranění záruční vady nejpozději do 72 hodin ode dne jejího prokazatelného oznámení (např. dopisem, elektronickou poštou) a odstranění těchto vad nejpozději do 5 dnů od jejich oznámení, pokud nebude s ohledem na charakter vady se zástupcem zadavatele dohodnuta lhůta delší.  </w:t>
      </w:r>
    </w:p>
    <w:p w:rsidR="00AA7600" w:rsidRPr="00A21CE7" w:rsidRDefault="00AA7600" w:rsidP="00A21CE7">
      <w:pPr>
        <w:spacing w:before="240" w:after="57"/>
        <w:jc w:val="center"/>
        <w:rPr>
          <w:rFonts w:cs="Calibri"/>
          <w:sz w:val="24"/>
        </w:rPr>
      </w:pPr>
      <w:r>
        <w:rPr>
          <w:rFonts w:cs="Calibri"/>
          <w:sz w:val="24"/>
        </w:rPr>
        <w:t>Článek XI.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KONTROLA STAVBY</w:t>
            </w:r>
          </w:p>
        </w:tc>
      </w:tr>
    </w:tbl>
    <w:p w:rsidR="00AA7600" w:rsidRPr="006D71D1" w:rsidRDefault="00AA7600" w:rsidP="00527009">
      <w:pPr>
        <w:numPr>
          <w:ilvl w:val="2"/>
          <w:numId w:val="12"/>
        </w:numPr>
        <w:shd w:val="clear" w:color="auto" w:fill="FFFFFF"/>
        <w:autoSpaceDE w:val="0"/>
        <w:spacing w:before="57" w:after="113"/>
        <w:ind w:left="567" w:hanging="567"/>
        <w:jc w:val="both"/>
        <w:rPr>
          <w:rFonts w:eastAsia="Calibri" w:cs="Calibri"/>
          <w:szCs w:val="20"/>
        </w:rPr>
      </w:pPr>
      <w:r w:rsidRPr="006D71D1">
        <w:rPr>
          <w:rFonts w:cs="Calibri"/>
        </w:rPr>
        <w:t>Ko</w:t>
      </w:r>
      <w:r w:rsidRPr="006D71D1">
        <w:rPr>
          <w:rFonts w:eastAsia="Calibri" w:cs="Calibri"/>
          <w:szCs w:val="20"/>
        </w:rPr>
        <w:t xml:space="preserve">ntrolou stavby pověřil objednatel </w:t>
      </w:r>
      <w:r w:rsidR="003D7079">
        <w:rPr>
          <w:rFonts w:eastAsia="Calibri" w:cs="Calibri"/>
          <w:szCs w:val="20"/>
        </w:rPr>
        <w:t>místostarostu města, který</w:t>
      </w:r>
      <w:r w:rsidRPr="006D71D1">
        <w:rPr>
          <w:rFonts w:eastAsia="Calibri" w:cs="Calibri"/>
          <w:szCs w:val="20"/>
        </w:rPr>
        <w:t xml:space="preserve"> bude trvale sledovat průběh výstavby, zejména to, zda</w:t>
      </w:r>
      <w:r w:rsidR="00527009">
        <w:rPr>
          <w:rFonts w:eastAsia="Calibri" w:cs="Calibri"/>
          <w:szCs w:val="20"/>
        </w:rPr>
        <w:t> </w:t>
      </w:r>
      <w:r w:rsidRPr="006D71D1">
        <w:rPr>
          <w:rFonts w:eastAsia="Calibri" w:cs="Calibri"/>
          <w:szCs w:val="20"/>
        </w:rPr>
        <w:t>jsou práce prováděny podle smluvních podmínek, technických norem a ostatních předpisů.</w:t>
      </w:r>
    </w:p>
    <w:p w:rsidR="00AA7600" w:rsidRPr="006D71D1" w:rsidRDefault="00AA7600">
      <w:pPr>
        <w:numPr>
          <w:ilvl w:val="2"/>
          <w:numId w:val="12"/>
        </w:numPr>
        <w:shd w:val="clear" w:color="auto" w:fill="FFFFFF"/>
        <w:autoSpaceDE w:val="0"/>
        <w:spacing w:after="113"/>
        <w:ind w:left="567" w:hanging="567"/>
        <w:jc w:val="both"/>
        <w:rPr>
          <w:rFonts w:eastAsia="Calibri" w:cs="Calibri"/>
          <w:szCs w:val="20"/>
        </w:rPr>
      </w:pPr>
      <w:r w:rsidRPr="006D71D1">
        <w:rPr>
          <w:rFonts w:eastAsia="Calibri" w:cs="Calibri"/>
          <w:szCs w:val="20"/>
        </w:rPr>
        <w:t xml:space="preserve">Zhotovitel je povinen umožnit kontrolu všech </w:t>
      </w:r>
      <w:r w:rsidR="003D7079">
        <w:rPr>
          <w:rFonts w:eastAsia="Calibri" w:cs="Calibri"/>
          <w:szCs w:val="20"/>
        </w:rPr>
        <w:t xml:space="preserve">prováděných </w:t>
      </w:r>
      <w:r w:rsidRPr="006D71D1">
        <w:rPr>
          <w:rFonts w:eastAsia="Calibri" w:cs="Calibri"/>
          <w:szCs w:val="20"/>
        </w:rPr>
        <w:t xml:space="preserve">činností souvisejících se zhotovením díla. </w:t>
      </w:r>
    </w:p>
    <w:p w:rsidR="00A21CE7" w:rsidRDefault="00A21CE7">
      <w:pPr>
        <w:widowControl/>
        <w:suppressAutoHyphens w:val="0"/>
        <w:rPr>
          <w:rFonts w:cs="Calibri"/>
          <w:sz w:val="24"/>
        </w:rPr>
      </w:pPr>
      <w:r>
        <w:rPr>
          <w:rFonts w:cs="Calibri"/>
          <w:sz w:val="24"/>
        </w:rPr>
        <w:br w:type="page"/>
      </w:r>
    </w:p>
    <w:p w:rsidR="00AA7600" w:rsidRDefault="00AA7600" w:rsidP="00A21CE7">
      <w:pPr>
        <w:spacing w:before="240" w:after="57"/>
        <w:jc w:val="center"/>
        <w:rPr>
          <w:rFonts w:eastAsia="Calibri" w:cs="Calibri"/>
          <w:b/>
          <w:bCs/>
          <w:sz w:val="24"/>
          <w:shd w:val="clear" w:color="auto" w:fill="99CCFF"/>
        </w:rPr>
      </w:pPr>
      <w:r>
        <w:rPr>
          <w:rFonts w:cs="Calibri"/>
          <w:sz w:val="24"/>
        </w:rPr>
        <w:lastRenderedPageBreak/>
        <w:t>Článek XII.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PŘEDÁNÍ A PŘEVZETÍ DÍLA</w:t>
            </w:r>
          </w:p>
        </w:tc>
      </w:tr>
    </w:tbl>
    <w:p w:rsidR="00AA7600" w:rsidRDefault="00AA7600" w:rsidP="00527009">
      <w:pPr>
        <w:numPr>
          <w:ilvl w:val="2"/>
          <w:numId w:val="13"/>
        </w:numPr>
        <w:shd w:val="clear" w:color="auto" w:fill="FFFFFF"/>
        <w:autoSpaceDE w:val="0"/>
        <w:spacing w:before="57" w:after="113"/>
        <w:ind w:left="567" w:hanging="567"/>
        <w:jc w:val="both"/>
        <w:rPr>
          <w:rFonts w:eastAsia="Calibri" w:cs="Calibri"/>
          <w:szCs w:val="20"/>
        </w:rPr>
      </w:pPr>
      <w:r>
        <w:rPr>
          <w:rFonts w:cs="Calibri"/>
        </w:rPr>
        <w:t>Po uko</w:t>
      </w:r>
      <w:r>
        <w:rPr>
          <w:rFonts w:eastAsia="Calibri" w:cs="Calibri"/>
          <w:szCs w:val="20"/>
        </w:rPr>
        <w:t>nčení prací na díle oznámí zhotovitel objednateli písemně, telefonicky nebo emailem, že dílo je připraveno k předání zhotovitelem objednateli.</w:t>
      </w:r>
    </w:p>
    <w:p w:rsidR="00AA7600" w:rsidRDefault="00AA7600">
      <w:pPr>
        <w:numPr>
          <w:ilvl w:val="2"/>
          <w:numId w:val="13"/>
        </w:numPr>
        <w:shd w:val="clear" w:color="auto" w:fill="FFFFFF"/>
        <w:autoSpaceDE w:val="0"/>
        <w:spacing w:after="113"/>
        <w:ind w:left="567" w:hanging="567"/>
        <w:jc w:val="both"/>
        <w:rPr>
          <w:rFonts w:eastAsia="Calibri" w:cs="Calibri"/>
          <w:szCs w:val="20"/>
        </w:rPr>
      </w:pPr>
      <w:r>
        <w:rPr>
          <w:rFonts w:eastAsia="Calibri" w:cs="Calibri"/>
          <w:szCs w:val="20"/>
        </w:rPr>
        <w:t>O předání díla zhotovitelem objednateli bude vyhotoven protokol</w:t>
      </w:r>
      <w:r>
        <w:t xml:space="preserve"> - zápis o předání a převzetí díla.</w:t>
      </w:r>
    </w:p>
    <w:p w:rsidR="00AA7600" w:rsidRPr="009A1CCA" w:rsidRDefault="00AA7600" w:rsidP="009A1CCA">
      <w:pPr>
        <w:spacing w:before="240" w:after="57"/>
        <w:jc w:val="center"/>
        <w:rPr>
          <w:rFonts w:cs="Calibri"/>
          <w:sz w:val="24"/>
        </w:rPr>
      </w:pPr>
      <w:r>
        <w:rPr>
          <w:rFonts w:cs="Calibri"/>
          <w:sz w:val="24"/>
        </w:rPr>
        <w:t>Článek XIII.</w:t>
      </w:r>
    </w:p>
    <w:tbl>
      <w:tblPr>
        <w:tblW w:w="5000" w:type="pct"/>
        <w:tblCellMar>
          <w:left w:w="0" w:type="dxa"/>
          <w:right w:w="0" w:type="dxa"/>
        </w:tblCellMar>
        <w:tblLook w:val="0000"/>
      </w:tblPr>
      <w:tblGrid>
        <w:gridCol w:w="10204"/>
      </w:tblGrid>
      <w:tr w:rsidR="00AA7600" w:rsidTr="00892535">
        <w:tc>
          <w:tcPr>
            <w:tcW w:w="5000" w:type="pct"/>
            <w:shd w:val="clear" w:color="auto" w:fill="99CCFF"/>
          </w:tcPr>
          <w:p w:rsidR="00AA7600" w:rsidRDefault="00AA7600">
            <w:pPr>
              <w:jc w:val="center"/>
            </w:pPr>
            <w:r>
              <w:rPr>
                <w:rFonts w:eastAsia="Calibri" w:cs="Calibri"/>
                <w:b/>
                <w:bCs/>
                <w:sz w:val="24"/>
                <w:shd w:val="clear" w:color="auto" w:fill="99CCFF"/>
              </w:rPr>
              <w:t>ZÁVĚREČNÁ USTANOVENÍ</w:t>
            </w:r>
          </w:p>
        </w:tc>
      </w:tr>
    </w:tbl>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je vyhotovena ve třech stejnopisech, které mají platnost a závaznost originálu. Objednatel obdrží dvě vyhotovení a jedno vyhotovení obdrží zhotovitel. </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Smluvní strany prohlašují, že se seznámily s celým textem smlouvy včetně jejích příloh a s celým obsahem smlouvy souhlasí. Současně prohlašují, že tato smlouva nebyla sjednána v tísni ani za jinak jednostranně nevýhodných podmínek.</w:t>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Nedílnou součástí smlouvy jsou tyto přílohy:</w:t>
      </w:r>
    </w:p>
    <w:p w:rsidR="00AA7600" w:rsidRDefault="00AA7600">
      <w:pPr>
        <w:shd w:val="clear" w:color="auto" w:fill="FFFFFF"/>
        <w:autoSpaceDE w:val="0"/>
        <w:spacing w:after="113"/>
        <w:ind w:left="567" w:hanging="567"/>
        <w:jc w:val="both"/>
        <w:rPr>
          <w:rFonts w:eastAsia="Calibri" w:cs="Calibri"/>
          <w:szCs w:val="20"/>
        </w:rPr>
      </w:pPr>
      <w:r>
        <w:rPr>
          <w:rFonts w:eastAsia="Calibri" w:cs="Calibri"/>
          <w:szCs w:val="20"/>
        </w:rPr>
        <w:tab/>
        <w:t>Příloha č. 1: Oceněný položkový rozpočet</w:t>
      </w:r>
      <w:r>
        <w:rPr>
          <w:rFonts w:eastAsia="Calibri" w:cs="Calibri"/>
          <w:szCs w:val="20"/>
        </w:rPr>
        <w:tab/>
      </w:r>
    </w:p>
    <w:p w:rsidR="00AA7600" w:rsidRDefault="00AA7600">
      <w:pPr>
        <w:numPr>
          <w:ilvl w:val="2"/>
          <w:numId w:val="8"/>
        </w:numPr>
        <w:shd w:val="clear" w:color="auto" w:fill="FFFFFF"/>
        <w:autoSpaceDE w:val="0"/>
        <w:spacing w:after="113"/>
        <w:ind w:left="567" w:hanging="567"/>
        <w:jc w:val="both"/>
        <w:rPr>
          <w:rFonts w:eastAsia="Calibri" w:cs="Calibri"/>
          <w:szCs w:val="20"/>
        </w:rPr>
      </w:pPr>
      <w:r>
        <w:rPr>
          <w:rFonts w:eastAsia="Calibri" w:cs="Calibri"/>
          <w:szCs w:val="20"/>
        </w:rPr>
        <w:t xml:space="preserve">Tato smlouva nabývá platnosti a účinnosti dnem podpisu oprávněnými zástupci smluvních stran. </w:t>
      </w:r>
    </w:p>
    <w:p w:rsidR="00AA7600" w:rsidRDefault="00AA7600">
      <w:pPr>
        <w:numPr>
          <w:ilvl w:val="2"/>
          <w:numId w:val="8"/>
        </w:numPr>
        <w:shd w:val="clear" w:color="auto" w:fill="FFFFFF"/>
        <w:autoSpaceDE w:val="0"/>
        <w:spacing w:after="113"/>
        <w:ind w:left="567" w:hanging="567"/>
        <w:jc w:val="both"/>
        <w:rPr>
          <w:rFonts w:ascii="Arial" w:hAnsi="Arial" w:cs="Arial"/>
          <w:sz w:val="21"/>
          <w:szCs w:val="21"/>
        </w:rPr>
      </w:pPr>
      <w:r>
        <w:rPr>
          <w:rFonts w:eastAsia="Calibri" w:cs="Calibri"/>
          <w:szCs w:val="20"/>
        </w:rPr>
        <w:t xml:space="preserve">Tato smlouva byla schválena Radou města </w:t>
      </w:r>
      <w:r w:rsidR="00882CE6">
        <w:rPr>
          <w:rFonts w:eastAsia="Calibri" w:cs="Calibri"/>
          <w:szCs w:val="20"/>
        </w:rPr>
        <w:t>Vysoké</w:t>
      </w:r>
      <w:r>
        <w:rPr>
          <w:rFonts w:eastAsia="Calibri" w:cs="Calibri"/>
          <w:szCs w:val="20"/>
        </w:rPr>
        <w:t xml:space="preserve"> nad Jizerou usnesením </w:t>
      </w:r>
      <w:r>
        <w:rPr>
          <w:rFonts w:eastAsia="Calibri" w:cs="Calibri"/>
          <w:szCs w:val="20"/>
          <w:shd w:val="clear" w:color="auto" w:fill="FFFF99"/>
        </w:rPr>
        <w:t>číslo</w:t>
      </w:r>
      <w:r w:rsidR="009B4A46">
        <w:rPr>
          <w:rFonts w:eastAsia="Calibri" w:cs="Calibri"/>
          <w:szCs w:val="20"/>
          <w:shd w:val="clear" w:color="auto" w:fill="FFFF99"/>
        </w:rPr>
        <w:t xml:space="preserve"> </w:t>
      </w:r>
      <w:r>
        <w:rPr>
          <w:rFonts w:eastAsia="Calibri" w:cs="Calibri"/>
          <w:szCs w:val="20"/>
          <w:shd w:val="clear" w:color="auto" w:fill="FFFF99"/>
        </w:rPr>
        <w:t>………</w:t>
      </w:r>
      <w:r w:rsidR="009B4A46">
        <w:rPr>
          <w:rFonts w:eastAsia="Calibri" w:cs="Calibri"/>
          <w:szCs w:val="20"/>
          <w:shd w:val="clear" w:color="auto" w:fill="FFFF99"/>
        </w:rPr>
        <w:t xml:space="preserve"> </w:t>
      </w:r>
      <w:r>
        <w:rPr>
          <w:rFonts w:eastAsia="Calibri" w:cs="Calibri"/>
          <w:szCs w:val="20"/>
          <w:shd w:val="clear" w:color="auto" w:fill="FFFF99"/>
        </w:rPr>
        <w:t>dne</w:t>
      </w:r>
      <w:r w:rsidR="009B4A46">
        <w:rPr>
          <w:rFonts w:eastAsia="Calibri" w:cs="Calibri"/>
          <w:szCs w:val="20"/>
          <w:shd w:val="clear" w:color="auto" w:fill="FFFF99"/>
        </w:rPr>
        <w:t xml:space="preserve"> </w:t>
      </w:r>
      <w:proofErr w:type="gramStart"/>
      <w:r>
        <w:rPr>
          <w:rFonts w:eastAsia="Calibri" w:cs="Calibri"/>
          <w:szCs w:val="20"/>
          <w:shd w:val="clear" w:color="auto" w:fill="FFFF99"/>
        </w:rPr>
        <w:t>….</w:t>
      </w:r>
      <w:r w:rsidR="00527009">
        <w:rPr>
          <w:rFonts w:eastAsia="Calibri" w:cs="Calibri"/>
          <w:szCs w:val="20"/>
          <w:shd w:val="clear" w:color="auto" w:fill="FFFF99"/>
        </w:rPr>
        <w:t>......</w:t>
      </w:r>
      <w:proofErr w:type="gramEnd"/>
    </w:p>
    <w:p w:rsidR="00AA7600" w:rsidRDefault="00AA7600">
      <w:pPr>
        <w:tabs>
          <w:tab w:val="left" w:pos="1100"/>
        </w:tabs>
        <w:jc w:val="both"/>
        <w:rPr>
          <w:rFonts w:ascii="Arial" w:hAnsi="Arial" w:cs="Arial"/>
          <w:sz w:val="21"/>
          <w:szCs w:val="21"/>
        </w:rPr>
      </w:pPr>
    </w:p>
    <w:tbl>
      <w:tblPr>
        <w:tblW w:w="0" w:type="auto"/>
        <w:tblInd w:w="55" w:type="dxa"/>
        <w:tblLayout w:type="fixed"/>
        <w:tblCellMar>
          <w:top w:w="55" w:type="dxa"/>
          <w:left w:w="55" w:type="dxa"/>
          <w:bottom w:w="55" w:type="dxa"/>
          <w:right w:w="55" w:type="dxa"/>
        </w:tblCellMar>
        <w:tblLook w:val="0000"/>
      </w:tblPr>
      <w:tblGrid>
        <w:gridCol w:w="5812"/>
        <w:gridCol w:w="3544"/>
      </w:tblGrid>
      <w:tr w:rsidR="00AA7600" w:rsidTr="00892535">
        <w:tc>
          <w:tcPr>
            <w:tcW w:w="5812" w:type="dxa"/>
            <w:shd w:val="clear" w:color="auto" w:fill="auto"/>
          </w:tcPr>
          <w:p w:rsidR="00AA7600" w:rsidRDefault="00AA7600" w:rsidP="009B4A46">
            <w:pPr>
              <w:jc w:val="center"/>
              <w:rPr>
                <w:rFonts w:cs="Calibri"/>
                <w:szCs w:val="20"/>
              </w:rPr>
            </w:pPr>
            <w:r>
              <w:rPr>
                <w:rFonts w:cs="Calibri"/>
                <w:szCs w:val="20"/>
              </w:rPr>
              <w:t>V</w:t>
            </w:r>
            <w:r w:rsidR="003A473A">
              <w:rPr>
                <w:rFonts w:cs="Calibri"/>
                <w:szCs w:val="20"/>
              </w:rPr>
              <w:t>e Vysokém nad Jizerou</w:t>
            </w:r>
            <w:r>
              <w:rPr>
                <w:rFonts w:cs="Calibri"/>
                <w:szCs w:val="20"/>
              </w:rPr>
              <w:t xml:space="preserve"> dne</w:t>
            </w:r>
            <w:r w:rsidR="009B4A46">
              <w:rPr>
                <w:rFonts w:cs="Calibri"/>
                <w:szCs w:val="20"/>
              </w:rPr>
              <w:t xml:space="preserve"> …………</w:t>
            </w:r>
          </w:p>
        </w:tc>
        <w:tc>
          <w:tcPr>
            <w:tcW w:w="3544" w:type="dxa"/>
            <w:shd w:val="clear" w:color="auto" w:fill="auto"/>
          </w:tcPr>
          <w:p w:rsidR="00AA7600" w:rsidRDefault="00AA7600" w:rsidP="009B4A46">
            <w:pPr>
              <w:jc w:val="center"/>
            </w:pPr>
            <w:r>
              <w:rPr>
                <w:rFonts w:cs="Calibri"/>
                <w:szCs w:val="20"/>
              </w:rPr>
              <w:t>V </w:t>
            </w:r>
            <w:r w:rsidR="009B4A46">
              <w:rPr>
                <w:rFonts w:cs="Calibri"/>
                <w:szCs w:val="20"/>
              </w:rPr>
              <w:t xml:space="preserve">……………………………………… </w:t>
            </w:r>
            <w:r>
              <w:rPr>
                <w:rFonts w:cs="Calibri"/>
                <w:szCs w:val="20"/>
              </w:rPr>
              <w:t>dne</w:t>
            </w:r>
            <w:r w:rsidR="009B4A46">
              <w:rPr>
                <w:rFonts w:cs="Calibri"/>
                <w:szCs w:val="20"/>
              </w:rPr>
              <w:t xml:space="preserve"> ……………</w:t>
            </w:r>
          </w:p>
        </w:tc>
      </w:tr>
      <w:tr w:rsidR="00AA7600" w:rsidTr="00892535">
        <w:tc>
          <w:tcPr>
            <w:tcW w:w="5812" w:type="dxa"/>
            <w:shd w:val="clear" w:color="auto" w:fill="auto"/>
          </w:tcPr>
          <w:p w:rsidR="00892535" w:rsidRDefault="00892535">
            <w:pPr>
              <w:jc w:val="center"/>
              <w:rPr>
                <w:rFonts w:cs="Calibri"/>
                <w:szCs w:val="20"/>
              </w:rPr>
            </w:pPr>
          </w:p>
          <w:p w:rsidR="00AA7600" w:rsidRDefault="00AA7600">
            <w:pPr>
              <w:jc w:val="center"/>
              <w:rPr>
                <w:rFonts w:cs="Calibri"/>
                <w:szCs w:val="20"/>
              </w:rPr>
            </w:pPr>
            <w:r>
              <w:rPr>
                <w:rFonts w:cs="Calibri"/>
                <w:szCs w:val="20"/>
              </w:rPr>
              <w:t>Za objednatele:</w:t>
            </w:r>
          </w:p>
        </w:tc>
        <w:tc>
          <w:tcPr>
            <w:tcW w:w="3544" w:type="dxa"/>
            <w:shd w:val="clear" w:color="auto" w:fill="auto"/>
          </w:tcPr>
          <w:p w:rsidR="00892535" w:rsidRDefault="00892535">
            <w:pPr>
              <w:jc w:val="center"/>
              <w:rPr>
                <w:rFonts w:cs="Calibri"/>
                <w:szCs w:val="20"/>
              </w:rPr>
            </w:pPr>
          </w:p>
          <w:p w:rsidR="00AA7600" w:rsidRDefault="00AA7600">
            <w:pPr>
              <w:jc w:val="center"/>
            </w:pPr>
            <w:r>
              <w:rPr>
                <w:rFonts w:cs="Calibri"/>
                <w:szCs w:val="20"/>
              </w:rPr>
              <w:t>Za zhotovitele:</w:t>
            </w:r>
          </w:p>
        </w:tc>
      </w:tr>
      <w:tr w:rsidR="00892535" w:rsidTr="00892535">
        <w:tc>
          <w:tcPr>
            <w:tcW w:w="5812" w:type="dxa"/>
            <w:shd w:val="clear" w:color="auto" w:fill="auto"/>
          </w:tcPr>
          <w:p w:rsidR="00AA7600" w:rsidRDefault="00AA7600">
            <w:pPr>
              <w:pStyle w:val="Obsahtabulky"/>
              <w:snapToGrid w:val="0"/>
              <w:jc w:val="center"/>
              <w:rPr>
                <w:rFonts w:cs="Calibri"/>
                <w:szCs w:val="20"/>
              </w:rPr>
            </w:pPr>
          </w:p>
          <w:p w:rsidR="00AA7600" w:rsidRDefault="00AA7600">
            <w:pPr>
              <w:pStyle w:val="Obsahtabulky"/>
              <w:jc w:val="center"/>
              <w:rPr>
                <w:rFonts w:cs="Calibri"/>
                <w:szCs w:val="20"/>
              </w:rPr>
            </w:pPr>
            <w:r>
              <w:rPr>
                <w:rFonts w:cs="Calibri"/>
                <w:szCs w:val="20"/>
              </w:rPr>
              <w:t>............................................................</w:t>
            </w:r>
          </w:p>
        </w:tc>
        <w:tc>
          <w:tcPr>
            <w:tcW w:w="3544" w:type="dxa"/>
            <w:shd w:val="clear" w:color="auto" w:fill="auto"/>
          </w:tcPr>
          <w:p w:rsidR="00AA7600" w:rsidRDefault="00AA7600">
            <w:pPr>
              <w:pStyle w:val="Obsahtabulky"/>
              <w:snapToGrid w:val="0"/>
              <w:jc w:val="center"/>
              <w:rPr>
                <w:rFonts w:cs="Calibri"/>
                <w:szCs w:val="20"/>
              </w:rPr>
            </w:pPr>
          </w:p>
          <w:p w:rsidR="00AA7600" w:rsidRDefault="00AA7600" w:rsidP="00892535">
            <w:pPr>
              <w:pStyle w:val="Obsahtabulky"/>
            </w:pPr>
            <w:r>
              <w:rPr>
                <w:rFonts w:cs="Calibri"/>
                <w:szCs w:val="20"/>
              </w:rPr>
              <w:t>............................................................</w:t>
            </w:r>
            <w:r w:rsidR="00892535">
              <w:rPr>
                <w:rFonts w:cs="Calibri"/>
                <w:szCs w:val="20"/>
              </w:rPr>
              <w:t>........</w:t>
            </w:r>
          </w:p>
        </w:tc>
      </w:tr>
      <w:tr w:rsidR="00AA7600" w:rsidTr="00892535">
        <w:tc>
          <w:tcPr>
            <w:tcW w:w="5812" w:type="dxa"/>
            <w:shd w:val="clear" w:color="auto" w:fill="auto"/>
          </w:tcPr>
          <w:p w:rsidR="00AA7600" w:rsidRDefault="00AF095E" w:rsidP="00882CE6">
            <w:pPr>
              <w:pStyle w:val="Obsahtabulky"/>
              <w:jc w:val="center"/>
              <w:rPr>
                <w:rFonts w:cs="Calibri"/>
                <w:szCs w:val="20"/>
              </w:rPr>
            </w:pPr>
            <w:r>
              <w:rPr>
                <w:rFonts w:cs="Calibri"/>
                <w:szCs w:val="20"/>
              </w:rPr>
              <w:t>Mgr. Lucie Strnádková</w:t>
            </w:r>
            <w:r w:rsidR="00AA7600">
              <w:rPr>
                <w:rFonts w:cs="Calibri"/>
                <w:szCs w:val="20"/>
              </w:rPr>
              <w:t>, starost</w:t>
            </w:r>
            <w:r>
              <w:rPr>
                <w:rFonts w:cs="Calibri"/>
                <w:szCs w:val="20"/>
              </w:rPr>
              <w:t>ka</w:t>
            </w:r>
            <w:r w:rsidR="00AA7600">
              <w:rPr>
                <w:rFonts w:cs="Calibri"/>
                <w:szCs w:val="20"/>
              </w:rPr>
              <w:t xml:space="preserve"> </w:t>
            </w:r>
            <w:r w:rsidR="00882CE6">
              <w:rPr>
                <w:rFonts w:cs="Calibri"/>
                <w:szCs w:val="20"/>
              </w:rPr>
              <w:t>města</w:t>
            </w:r>
          </w:p>
        </w:tc>
        <w:tc>
          <w:tcPr>
            <w:tcW w:w="3544" w:type="dxa"/>
            <w:shd w:val="clear" w:color="auto" w:fill="auto"/>
          </w:tcPr>
          <w:p w:rsidR="00AA7600" w:rsidRDefault="00AA7600">
            <w:pPr>
              <w:pStyle w:val="Obsahtabulky"/>
              <w:snapToGrid w:val="0"/>
              <w:jc w:val="center"/>
              <w:rPr>
                <w:rFonts w:cs="Calibri"/>
                <w:szCs w:val="20"/>
              </w:rPr>
            </w:pPr>
          </w:p>
        </w:tc>
      </w:tr>
    </w:tbl>
    <w:p w:rsidR="00AA7600" w:rsidRDefault="00AA7600">
      <w:pPr>
        <w:shd w:val="clear" w:color="auto" w:fill="FFFFFF"/>
        <w:tabs>
          <w:tab w:val="left" w:pos="1100"/>
        </w:tabs>
        <w:autoSpaceDE w:val="0"/>
        <w:spacing w:after="113"/>
        <w:jc w:val="both"/>
      </w:pPr>
    </w:p>
    <w:sectPr w:rsidR="00AA7600" w:rsidSect="003D7079">
      <w:footerReference w:type="default" r:id="rId7"/>
      <w:pgSz w:w="11906" w:h="16838"/>
      <w:pgMar w:top="851" w:right="851" w:bottom="851" w:left="851" w:header="709" w:footer="851" w:gutter="0"/>
      <w:cols w:space="708"/>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CE7" w:rsidRDefault="00A21CE7">
      <w:r>
        <w:separator/>
      </w:r>
    </w:p>
  </w:endnote>
  <w:endnote w:type="continuationSeparator" w:id="0">
    <w:p w:rsidR="00A21CE7" w:rsidRDefault="00A21C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tarSymbol">
    <w:charset w:val="02"/>
    <w:family w:val="auto"/>
    <w:pitch w:val="default"/>
    <w:sig w:usb0="00000000" w:usb1="00000000" w:usb2="00000000" w:usb3="00000000" w:csb0="00000000"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altName w:val="Cambria Math"/>
    <w:panose1 w:val="02040503050203030202"/>
    <w:charset w:val="01"/>
    <w:family w:val="roman"/>
    <w:notTrueType/>
    <w:pitch w:val="variable"/>
    <w:sig w:usb0="00002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E7" w:rsidRDefault="005E6CE5">
    <w:pPr>
      <w:pStyle w:val="Zpat"/>
      <w:jc w:val="center"/>
    </w:pPr>
    <w:r>
      <w:fldChar w:fldCharType="begin"/>
    </w:r>
    <w:r w:rsidR="00C630D4">
      <w:instrText xml:space="preserve"> PAGE </w:instrText>
    </w:r>
    <w:r>
      <w:fldChar w:fldCharType="separate"/>
    </w:r>
    <w:r w:rsidR="00AD77DA">
      <w:rPr>
        <w:noProof/>
      </w:rPr>
      <w:t>4</w:t>
    </w:r>
    <w:r>
      <w:rPr>
        <w:noProof/>
      </w:rPr>
      <w:fldChar w:fldCharType="end"/>
    </w:r>
    <w:r w:rsidR="00A21CE7">
      <w:t>/</w:t>
    </w:r>
    <w:r>
      <w:fldChar w:fldCharType="begin"/>
    </w:r>
    <w:r w:rsidR="00C630D4">
      <w:instrText xml:space="preserve"> NUMPAGES \*Arabic </w:instrText>
    </w:r>
    <w:r>
      <w:fldChar w:fldCharType="separate"/>
    </w:r>
    <w:r w:rsidR="00AD77DA">
      <w:rPr>
        <w:noProof/>
      </w:rPr>
      <w:t>5</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CE7" w:rsidRDefault="00A21CE7">
      <w:r>
        <w:separator/>
      </w:r>
    </w:p>
  </w:footnote>
  <w:footnote w:type="continuationSeparator" w:id="0">
    <w:p w:rsidR="00A21CE7" w:rsidRDefault="00A21C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DD021468"/>
    <w:name w:val="WW8Num1"/>
    <w:lvl w:ilvl="0">
      <w:start w:val="2"/>
      <w:numFmt w:val="decimal"/>
      <w:lvlText w:val="%1)"/>
      <w:lvlJc w:val="left"/>
      <w:pPr>
        <w:tabs>
          <w:tab w:val="num" w:pos="0"/>
        </w:tabs>
        <w:ind w:left="0" w:firstLine="0"/>
      </w:pPr>
      <w:rPr>
        <w:rFonts w:ascii="Calibri" w:hAnsi="Calibri" w:cs="Tahoma" w:hint="default"/>
        <w:sz w:val="20"/>
        <w:szCs w:val="20"/>
      </w:rPr>
    </w:lvl>
    <w:lvl w:ilvl="1">
      <w:start w:val="1"/>
      <w:numFmt w:val="decimal"/>
      <w:lvlText w:val=" %1.%2 "/>
      <w:lvlJc w:val="left"/>
      <w:pPr>
        <w:tabs>
          <w:tab w:val="num" w:pos="113"/>
        </w:tabs>
        <w:ind w:left="0" w:firstLine="0"/>
      </w:pPr>
      <w:rPr>
        <w:rFonts w:ascii="Calibri" w:hAnsi="Calibri" w:cs="Tahoma" w:hint="default"/>
        <w:sz w:val="20"/>
        <w:szCs w:val="20"/>
      </w:rPr>
    </w:lvl>
    <w:lvl w:ilvl="2">
      <w:start w:val="1"/>
      <w:numFmt w:val="decimal"/>
      <w:lvlText w:val=" %1.%2.%3 "/>
      <w:lvlJc w:val="left"/>
      <w:pPr>
        <w:tabs>
          <w:tab w:val="num" w:pos="1417"/>
        </w:tabs>
        <w:ind w:left="1417" w:hanging="340"/>
      </w:pPr>
      <w:rPr>
        <w:rFonts w:ascii="Calibri" w:hAnsi="Calibri" w:cs="Tahoma" w:hint="default"/>
        <w:sz w:val="20"/>
        <w:szCs w:val="20"/>
      </w:rPr>
    </w:lvl>
    <w:lvl w:ilvl="3">
      <w:start w:val="1"/>
      <w:numFmt w:val="upperLetter"/>
      <w:lvlText w:val="%1.%2.%3.%4)"/>
      <w:lvlJc w:val="left"/>
      <w:pPr>
        <w:tabs>
          <w:tab w:val="num" w:pos="1800"/>
        </w:tabs>
        <w:ind w:left="1800" w:hanging="360"/>
      </w:pPr>
      <w:rPr>
        <w:rFonts w:hint="default"/>
      </w:rPr>
    </w:lvl>
    <w:lvl w:ilvl="4">
      <w:start w:val="1"/>
      <w:numFmt w:val="decimal"/>
      <w:lvlText w:val=" %1.%2.%3.%4.%5 "/>
      <w:lvlJc w:val="left"/>
      <w:pPr>
        <w:tabs>
          <w:tab w:val="num" w:pos="2160"/>
        </w:tabs>
        <w:ind w:left="2160" w:hanging="360"/>
      </w:pPr>
      <w:rPr>
        <w:rFonts w:ascii="Calibri" w:hAnsi="Calibri" w:cs="Tahoma" w:hint="default"/>
        <w:sz w:val="20"/>
        <w:szCs w:val="20"/>
      </w:rPr>
    </w:lvl>
    <w:lvl w:ilvl="5">
      <w:start w:val="1"/>
      <w:numFmt w:val="decimal"/>
      <w:lvlText w:val=" %1.%2.%3.%4.%5.%6 "/>
      <w:lvlJc w:val="left"/>
      <w:pPr>
        <w:tabs>
          <w:tab w:val="num" w:pos="2520"/>
        </w:tabs>
        <w:ind w:left="2520" w:hanging="360"/>
      </w:pPr>
      <w:rPr>
        <w:rFonts w:ascii="Calibri" w:hAnsi="Calibri" w:cs="Tahoma" w:hint="default"/>
        <w:sz w:val="20"/>
        <w:szCs w:val="20"/>
      </w:rPr>
    </w:lvl>
    <w:lvl w:ilvl="6">
      <w:start w:val="1"/>
      <w:numFmt w:val="decimal"/>
      <w:lvlText w:val=" %1.%2.%3.%4.%5.%6.%7 "/>
      <w:lvlJc w:val="left"/>
      <w:pPr>
        <w:tabs>
          <w:tab w:val="num" w:pos="2880"/>
        </w:tabs>
        <w:ind w:left="2880" w:hanging="360"/>
      </w:pPr>
      <w:rPr>
        <w:rFonts w:ascii="Calibri" w:hAnsi="Calibri" w:cs="Tahoma" w:hint="default"/>
        <w:sz w:val="20"/>
        <w:szCs w:val="20"/>
      </w:rPr>
    </w:lvl>
    <w:lvl w:ilvl="7">
      <w:start w:val="1"/>
      <w:numFmt w:val="decimal"/>
      <w:lvlText w:val=" %1.%2.%3.%4.%5.%6.%7.%8 "/>
      <w:lvlJc w:val="left"/>
      <w:pPr>
        <w:tabs>
          <w:tab w:val="num" w:pos="3240"/>
        </w:tabs>
        <w:ind w:left="3240" w:hanging="360"/>
      </w:pPr>
      <w:rPr>
        <w:rFonts w:ascii="Calibri" w:hAnsi="Calibri" w:cs="Tahoma" w:hint="default"/>
        <w:sz w:val="20"/>
        <w:szCs w:val="20"/>
      </w:rPr>
    </w:lvl>
    <w:lvl w:ilvl="8">
      <w:start w:val="1"/>
      <w:numFmt w:val="decimal"/>
      <w:lvlText w:val=" %1.%2.%3.%4.%5.%6.%7.%8.%9 "/>
      <w:lvlJc w:val="left"/>
      <w:pPr>
        <w:tabs>
          <w:tab w:val="num" w:pos="3600"/>
        </w:tabs>
        <w:ind w:left="3600" w:hanging="360"/>
      </w:pPr>
      <w:rPr>
        <w:rFonts w:ascii="Calibri" w:hAnsi="Calibri" w:cs="Tahoma" w:hint="default"/>
        <w:sz w:val="20"/>
        <w:szCs w:val="20"/>
      </w:rPr>
    </w:lvl>
  </w:abstractNum>
  <w:abstractNum w:abstractNumId="1">
    <w:nsid w:val="00000002"/>
    <w:multiLevelType w:val="multilevel"/>
    <w:tmpl w:val="00000002"/>
    <w:name w:val="WW8Num2"/>
    <w:lvl w:ilvl="0">
      <w:start w:val="3"/>
      <w:numFmt w:val="decimal"/>
      <w:lvlText w:val="%1."/>
      <w:lvlJc w:val="left"/>
      <w:pPr>
        <w:tabs>
          <w:tab w:val="num" w:pos="0"/>
        </w:tabs>
        <w:ind w:left="0" w:firstLine="0"/>
      </w:pPr>
      <w:rPr>
        <w:rFonts w:ascii="Arial" w:hAnsi="Arial" w:cs="Arial"/>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Arial" w:hAnsi="Arial" w:cs="Arial"/>
        <w:b w:val="0"/>
        <w:bCs w:val="0"/>
        <w:caps w:val="0"/>
        <w:smallCaps w:val="0"/>
        <w:sz w:val="20"/>
        <w:szCs w:val="20"/>
      </w:rPr>
    </w:lvl>
    <w:lvl w:ilvl="3">
      <w:start w:val="1"/>
      <w:numFmt w:val="decimal"/>
      <w:lvlText w:val="%4."/>
      <w:lvlJc w:val="left"/>
      <w:pPr>
        <w:tabs>
          <w:tab w:val="num" w:pos="2083"/>
        </w:tabs>
        <w:ind w:left="2083" w:hanging="360"/>
      </w:pPr>
      <w:rPr>
        <w:rFonts w:ascii="Arial" w:hAnsi="Arial" w:cs="Arial"/>
        <w:b w:val="0"/>
        <w:bCs w:val="0"/>
        <w:caps w:val="0"/>
        <w:smallCaps w:val="0"/>
        <w:sz w:val="20"/>
        <w:szCs w:val="20"/>
      </w:rPr>
    </w:lvl>
    <w:lvl w:ilvl="4">
      <w:start w:val="1"/>
      <w:numFmt w:val="decimal"/>
      <w:lvlText w:val="%5."/>
      <w:lvlJc w:val="left"/>
      <w:pPr>
        <w:tabs>
          <w:tab w:val="num" w:pos="2443"/>
        </w:tabs>
        <w:ind w:left="2443" w:hanging="360"/>
      </w:pPr>
      <w:rPr>
        <w:rFonts w:ascii="Arial" w:hAnsi="Arial" w:cs="Arial"/>
        <w:b w:val="0"/>
        <w:bCs w:val="0"/>
        <w:caps w:val="0"/>
        <w:smallCaps w:val="0"/>
        <w:sz w:val="20"/>
        <w:szCs w:val="20"/>
      </w:rPr>
    </w:lvl>
    <w:lvl w:ilvl="5">
      <w:start w:val="1"/>
      <w:numFmt w:val="decimal"/>
      <w:lvlText w:val="%6."/>
      <w:lvlJc w:val="left"/>
      <w:pPr>
        <w:tabs>
          <w:tab w:val="num" w:pos="2803"/>
        </w:tabs>
        <w:ind w:left="2803" w:hanging="360"/>
      </w:pPr>
      <w:rPr>
        <w:rFonts w:ascii="Arial" w:hAnsi="Arial" w:cs="Arial"/>
        <w:b w:val="0"/>
        <w:bCs w:val="0"/>
        <w:caps w:val="0"/>
        <w:smallCaps w:val="0"/>
        <w:sz w:val="20"/>
        <w:szCs w:val="20"/>
      </w:rPr>
    </w:lvl>
    <w:lvl w:ilvl="6">
      <w:start w:val="1"/>
      <w:numFmt w:val="decimal"/>
      <w:lvlText w:val="%7."/>
      <w:lvlJc w:val="left"/>
      <w:pPr>
        <w:tabs>
          <w:tab w:val="num" w:pos="3163"/>
        </w:tabs>
        <w:ind w:left="3163" w:hanging="360"/>
      </w:pPr>
      <w:rPr>
        <w:rFonts w:ascii="Arial" w:hAnsi="Arial" w:cs="Arial"/>
        <w:b w:val="0"/>
        <w:bCs w:val="0"/>
        <w:caps w:val="0"/>
        <w:smallCaps w:val="0"/>
        <w:sz w:val="20"/>
        <w:szCs w:val="20"/>
      </w:rPr>
    </w:lvl>
    <w:lvl w:ilvl="7">
      <w:start w:val="1"/>
      <w:numFmt w:val="decimal"/>
      <w:lvlText w:val="%8."/>
      <w:lvlJc w:val="left"/>
      <w:pPr>
        <w:tabs>
          <w:tab w:val="num" w:pos="3523"/>
        </w:tabs>
        <w:ind w:left="3523" w:hanging="360"/>
      </w:pPr>
      <w:rPr>
        <w:rFonts w:ascii="Arial" w:hAnsi="Arial" w:cs="Arial"/>
        <w:b w:val="0"/>
        <w:bCs w:val="0"/>
        <w:caps w:val="0"/>
        <w:smallCaps w:val="0"/>
        <w:sz w:val="20"/>
        <w:szCs w:val="20"/>
      </w:rPr>
    </w:lvl>
    <w:lvl w:ilvl="8">
      <w:start w:val="1"/>
      <w:numFmt w:val="decimal"/>
      <w:lvlText w:val="%9."/>
      <w:lvlJc w:val="left"/>
      <w:pPr>
        <w:tabs>
          <w:tab w:val="num" w:pos="3883"/>
        </w:tabs>
        <w:ind w:left="3883" w:hanging="360"/>
      </w:pPr>
      <w:rPr>
        <w:rFonts w:ascii="Arial" w:hAnsi="Arial" w:cs="Arial"/>
        <w:b w:val="0"/>
        <w:bCs w:val="0"/>
        <w:caps w:val="0"/>
        <w:smallCaps w:val="0"/>
        <w:sz w:val="20"/>
        <w:szCs w:val="20"/>
      </w:rPr>
    </w:lvl>
  </w:abstractNum>
  <w:abstractNum w:abstractNumId="2">
    <w:nsid w:val="00000003"/>
    <w:multiLevelType w:val="multilevel"/>
    <w:tmpl w:val="00000003"/>
    <w:name w:val="WW8Num3"/>
    <w:lvl w:ilvl="0">
      <w:start w:val="1"/>
      <w:numFmt w:val="bullet"/>
      <w:lvlText w:val=""/>
      <w:lvlJc w:val="left"/>
      <w:pPr>
        <w:tabs>
          <w:tab w:val="num" w:pos="0"/>
        </w:tabs>
        <w:ind w:left="0" w:firstLine="0"/>
      </w:pPr>
      <w:rPr>
        <w:rFonts w:ascii="Symbol" w:hAnsi="Symbol" w:cs="OpenSymbol"/>
        <w:sz w:val="20"/>
        <w:szCs w:val="20"/>
      </w:rPr>
    </w:lvl>
    <w:lvl w:ilvl="1">
      <w:start w:val="1"/>
      <w:numFmt w:val="bullet"/>
      <w:lvlText w:val="◦"/>
      <w:lvlJc w:val="left"/>
      <w:pPr>
        <w:tabs>
          <w:tab w:val="num" w:pos="1428"/>
        </w:tabs>
        <w:ind w:left="1428" w:hanging="360"/>
      </w:pPr>
      <w:rPr>
        <w:rFonts w:ascii="OpenSymbol" w:hAnsi="OpenSymbol" w:cs="OpenSymbol"/>
        <w:sz w:val="20"/>
        <w:szCs w:val="20"/>
      </w:rPr>
    </w:lvl>
    <w:lvl w:ilvl="2">
      <w:start w:val="1"/>
      <w:numFmt w:val="bullet"/>
      <w:lvlText w:val="▪"/>
      <w:lvlJc w:val="left"/>
      <w:pPr>
        <w:tabs>
          <w:tab w:val="num" w:pos="1788"/>
        </w:tabs>
        <w:ind w:left="1788" w:hanging="360"/>
      </w:pPr>
      <w:rPr>
        <w:rFonts w:ascii="OpenSymbol" w:hAnsi="OpenSymbol" w:cs="OpenSymbol"/>
        <w:sz w:val="20"/>
        <w:szCs w:val="20"/>
      </w:rPr>
    </w:lvl>
    <w:lvl w:ilvl="3">
      <w:start w:val="1"/>
      <w:numFmt w:val="bullet"/>
      <w:lvlText w:val=""/>
      <w:lvlJc w:val="left"/>
      <w:pPr>
        <w:tabs>
          <w:tab w:val="num" w:pos="2148"/>
        </w:tabs>
        <w:ind w:left="2148" w:hanging="360"/>
      </w:pPr>
      <w:rPr>
        <w:rFonts w:ascii="Symbol" w:hAnsi="Symbol" w:cs="OpenSymbol"/>
        <w:caps w:val="0"/>
        <w:smallCaps w:val="0"/>
        <w:color w:val="FF3333"/>
        <w:sz w:val="20"/>
        <w:szCs w:val="20"/>
      </w:rPr>
    </w:lvl>
    <w:lvl w:ilvl="4">
      <w:start w:val="1"/>
      <w:numFmt w:val="bullet"/>
      <w:lvlText w:val="◦"/>
      <w:lvlJc w:val="left"/>
      <w:pPr>
        <w:tabs>
          <w:tab w:val="num" w:pos="2508"/>
        </w:tabs>
        <w:ind w:left="2508" w:hanging="360"/>
      </w:pPr>
      <w:rPr>
        <w:rFonts w:ascii="OpenSymbol" w:hAnsi="OpenSymbol" w:cs="OpenSymbol"/>
        <w:sz w:val="20"/>
        <w:szCs w:val="20"/>
      </w:rPr>
    </w:lvl>
    <w:lvl w:ilvl="5">
      <w:start w:val="1"/>
      <w:numFmt w:val="bullet"/>
      <w:lvlText w:val="▪"/>
      <w:lvlJc w:val="left"/>
      <w:pPr>
        <w:tabs>
          <w:tab w:val="num" w:pos="2868"/>
        </w:tabs>
        <w:ind w:left="2868" w:hanging="360"/>
      </w:pPr>
      <w:rPr>
        <w:rFonts w:ascii="OpenSymbol" w:hAnsi="OpenSymbol" w:cs="OpenSymbol"/>
        <w:sz w:val="20"/>
        <w:szCs w:val="20"/>
      </w:rPr>
    </w:lvl>
    <w:lvl w:ilvl="6">
      <w:start w:val="1"/>
      <w:numFmt w:val="bullet"/>
      <w:lvlText w:val=""/>
      <w:lvlJc w:val="left"/>
      <w:pPr>
        <w:tabs>
          <w:tab w:val="num" w:pos="3228"/>
        </w:tabs>
        <w:ind w:left="3228" w:hanging="360"/>
      </w:pPr>
      <w:rPr>
        <w:rFonts w:ascii="Symbol" w:hAnsi="Symbol" w:cs="OpenSymbol"/>
        <w:caps w:val="0"/>
        <w:smallCaps w:val="0"/>
        <w:color w:val="FF3333"/>
        <w:sz w:val="20"/>
        <w:szCs w:val="20"/>
      </w:rPr>
    </w:lvl>
    <w:lvl w:ilvl="7">
      <w:start w:val="1"/>
      <w:numFmt w:val="bullet"/>
      <w:lvlText w:val="◦"/>
      <w:lvlJc w:val="left"/>
      <w:pPr>
        <w:tabs>
          <w:tab w:val="num" w:pos="3588"/>
        </w:tabs>
        <w:ind w:left="3588" w:hanging="360"/>
      </w:pPr>
      <w:rPr>
        <w:rFonts w:ascii="OpenSymbol" w:hAnsi="OpenSymbol" w:cs="OpenSymbol"/>
        <w:sz w:val="20"/>
        <w:szCs w:val="20"/>
      </w:rPr>
    </w:lvl>
    <w:lvl w:ilvl="8">
      <w:start w:val="1"/>
      <w:numFmt w:val="bullet"/>
      <w:lvlText w:val="▪"/>
      <w:lvlJc w:val="left"/>
      <w:pPr>
        <w:tabs>
          <w:tab w:val="num" w:pos="3948"/>
        </w:tabs>
        <w:ind w:left="3948" w:hanging="360"/>
      </w:pPr>
      <w:rPr>
        <w:rFonts w:ascii="OpenSymbol" w:hAnsi="OpenSymbol" w:cs="OpenSymbol"/>
        <w:sz w:val="20"/>
        <w:szCs w:val="20"/>
      </w:rPr>
    </w:lvl>
  </w:abstractNum>
  <w:abstractNum w:abstractNumId="3">
    <w:nsid w:val="00000004"/>
    <w:multiLevelType w:val="multilevel"/>
    <w:tmpl w:val="00000004"/>
    <w:name w:val="WW8Num4"/>
    <w:lvl w:ilvl="0">
      <w:start w:val="4"/>
      <w:numFmt w:val="decimal"/>
      <w:lvlText w:val="%1"/>
      <w:lvlJc w:val="left"/>
      <w:pPr>
        <w:tabs>
          <w:tab w:val="num" w:pos="0"/>
        </w:tabs>
        <w:ind w:left="0" w:firstLine="0"/>
      </w:pPr>
      <w:rPr>
        <w:rFonts w:ascii="Calibri" w:hAnsi="Calibri" w:cs="Calibri"/>
        <w:b w:val="0"/>
        <w:bCs w:val="0"/>
        <w:caps w:val="0"/>
        <w:smallCaps w:val="0"/>
        <w:sz w:val="20"/>
        <w:szCs w:val="20"/>
      </w:rPr>
    </w:lvl>
    <w:lvl w:ilvl="1">
      <w:start w:val="1"/>
      <w:numFmt w:val="decimal"/>
      <w:lvlText w:val="%1.%2"/>
      <w:lvlJc w:val="left"/>
      <w:pPr>
        <w:tabs>
          <w:tab w:val="num" w:pos="0"/>
        </w:tabs>
        <w:ind w:left="0" w:firstLine="0"/>
      </w:pPr>
      <w:rPr>
        <w:rFonts w:ascii="Calibri" w:hAnsi="Calibri" w:cs="Calibri"/>
        <w:caps w:val="0"/>
        <w:smallCaps w:val="0"/>
        <w:sz w:val="20"/>
        <w:szCs w:val="20"/>
      </w:rPr>
    </w:lvl>
    <w:lvl w:ilvl="2">
      <w:start w:val="1"/>
      <w:numFmt w:val="decimal"/>
      <w:lvlText w:val="%1.%2.%3"/>
      <w:lvlJc w:val="left"/>
      <w:pPr>
        <w:tabs>
          <w:tab w:val="num" w:pos="1417"/>
        </w:tabs>
        <w:ind w:left="1417" w:hanging="340"/>
      </w:pPr>
      <w:rPr>
        <w:rFonts w:ascii="Calibri" w:hAnsi="Calibri" w:cs="Calibri"/>
        <w:b w:val="0"/>
        <w:bCs w:val="0"/>
        <w:caps w:val="0"/>
        <w:smallCaps w:val="0"/>
        <w:sz w:val="20"/>
        <w:szCs w:val="20"/>
      </w:rPr>
    </w:lvl>
    <w:lvl w:ilvl="3">
      <w:start w:val="1"/>
      <w:numFmt w:val="decimal"/>
      <w:lvlText w:val="%4."/>
      <w:lvlJc w:val="left"/>
      <w:pPr>
        <w:tabs>
          <w:tab w:val="num" w:pos="1777"/>
        </w:tabs>
        <w:ind w:left="1777" w:hanging="360"/>
      </w:pPr>
      <w:rPr>
        <w:rFonts w:ascii="Calibri" w:hAnsi="Calibri" w:cs="Calibri"/>
        <w:b w:val="0"/>
        <w:bCs w:val="0"/>
        <w:caps w:val="0"/>
        <w:smallCaps w:val="0"/>
        <w:sz w:val="20"/>
        <w:szCs w:val="20"/>
      </w:rPr>
    </w:lvl>
    <w:lvl w:ilvl="4">
      <w:start w:val="1"/>
      <w:numFmt w:val="decimal"/>
      <w:lvlText w:val="%5."/>
      <w:lvlJc w:val="left"/>
      <w:pPr>
        <w:tabs>
          <w:tab w:val="num" w:pos="2137"/>
        </w:tabs>
        <w:ind w:left="2137" w:hanging="360"/>
      </w:pPr>
      <w:rPr>
        <w:rFonts w:ascii="Calibri" w:hAnsi="Calibri" w:cs="Calibri"/>
        <w:b w:val="0"/>
        <w:bCs w:val="0"/>
        <w:caps w:val="0"/>
        <w:smallCaps w:val="0"/>
        <w:sz w:val="20"/>
        <w:szCs w:val="20"/>
      </w:rPr>
    </w:lvl>
    <w:lvl w:ilvl="5">
      <w:start w:val="1"/>
      <w:numFmt w:val="decimal"/>
      <w:lvlText w:val="%6."/>
      <w:lvlJc w:val="left"/>
      <w:pPr>
        <w:tabs>
          <w:tab w:val="num" w:pos="2497"/>
        </w:tabs>
        <w:ind w:left="2497" w:hanging="360"/>
      </w:pPr>
      <w:rPr>
        <w:rFonts w:ascii="Calibri" w:hAnsi="Calibri" w:cs="Calibri"/>
        <w:b w:val="0"/>
        <w:bCs w:val="0"/>
        <w:caps w:val="0"/>
        <w:smallCaps w:val="0"/>
        <w:sz w:val="20"/>
        <w:szCs w:val="20"/>
      </w:rPr>
    </w:lvl>
    <w:lvl w:ilvl="6">
      <w:start w:val="1"/>
      <w:numFmt w:val="decimal"/>
      <w:lvlText w:val="%7."/>
      <w:lvlJc w:val="left"/>
      <w:pPr>
        <w:tabs>
          <w:tab w:val="num" w:pos="2857"/>
        </w:tabs>
        <w:ind w:left="2857" w:hanging="360"/>
      </w:pPr>
      <w:rPr>
        <w:rFonts w:ascii="Calibri" w:hAnsi="Calibri" w:cs="Calibri"/>
        <w:b w:val="0"/>
        <w:bCs w:val="0"/>
        <w:caps w:val="0"/>
        <w:smallCaps w:val="0"/>
        <w:sz w:val="20"/>
        <w:szCs w:val="20"/>
      </w:rPr>
    </w:lvl>
    <w:lvl w:ilvl="7">
      <w:start w:val="1"/>
      <w:numFmt w:val="decimal"/>
      <w:lvlText w:val="%8."/>
      <w:lvlJc w:val="left"/>
      <w:pPr>
        <w:tabs>
          <w:tab w:val="num" w:pos="3217"/>
        </w:tabs>
        <w:ind w:left="3217" w:hanging="360"/>
      </w:pPr>
      <w:rPr>
        <w:rFonts w:ascii="Calibri" w:hAnsi="Calibri" w:cs="Calibri"/>
        <w:b w:val="0"/>
        <w:bCs w:val="0"/>
        <w:caps w:val="0"/>
        <w:smallCaps w:val="0"/>
        <w:sz w:val="20"/>
        <w:szCs w:val="20"/>
      </w:rPr>
    </w:lvl>
    <w:lvl w:ilvl="8">
      <w:start w:val="1"/>
      <w:numFmt w:val="decimal"/>
      <w:lvlText w:val="%9."/>
      <w:lvlJc w:val="left"/>
      <w:pPr>
        <w:tabs>
          <w:tab w:val="num" w:pos="3577"/>
        </w:tabs>
        <w:ind w:left="3577" w:hanging="360"/>
      </w:pPr>
      <w:rPr>
        <w:rFonts w:ascii="Calibri" w:hAnsi="Calibri" w:cs="Calibri"/>
        <w:b w:val="0"/>
        <w:bCs w:val="0"/>
        <w:caps w:val="0"/>
        <w:smallCaps w:val="0"/>
        <w:sz w:val="20"/>
        <w:szCs w:val="20"/>
      </w:rPr>
    </w:lvl>
  </w:abstractNum>
  <w:abstractNum w:abstractNumId="4">
    <w:nsid w:val="00000005"/>
    <w:multiLevelType w:val="multilevel"/>
    <w:tmpl w:val="00000005"/>
    <w:name w:val="WW8Num5"/>
    <w:lvl w:ilvl="0">
      <w:start w:val="1"/>
      <w:numFmt w:val="decimal"/>
      <w:lvlText w:val="%1."/>
      <w:lvlJc w:val="left"/>
      <w:pPr>
        <w:tabs>
          <w:tab w:val="num" w:pos="0"/>
        </w:tabs>
        <w:ind w:left="0" w:firstLine="0"/>
      </w:pPr>
      <w:rPr>
        <w:rFonts w:ascii="Wingdings" w:eastAsia="Arial" w:hAnsi="Wingdings" w:cs="StarSymbol"/>
        <w:caps w:val="0"/>
        <w:smallCaps w:val="0"/>
        <w:sz w:val="18"/>
        <w:szCs w:val="18"/>
      </w:rPr>
    </w:lvl>
    <w:lvl w:ilvl="1">
      <w:start w:val="5"/>
      <w:numFmt w:val="decimal"/>
      <w:lvlText w:val="%2."/>
      <w:lvlJc w:val="left"/>
      <w:pPr>
        <w:tabs>
          <w:tab w:val="num" w:pos="0"/>
        </w:tabs>
        <w:ind w:left="0" w:firstLine="0"/>
      </w:pPr>
      <w:rPr>
        <w:rFonts w:ascii="Wingdings" w:eastAsia="Arial" w:hAnsi="Wingdings" w:cs="StarSymbol"/>
        <w:caps w:val="0"/>
        <w:smallCaps w:val="0"/>
        <w:sz w:val="18"/>
        <w:szCs w:val="18"/>
      </w:rPr>
    </w:lvl>
    <w:lvl w:ilvl="2">
      <w:start w:val="1"/>
      <w:numFmt w:val="decimal"/>
      <w:lvlText w:val="%2.%3"/>
      <w:lvlJc w:val="left"/>
      <w:pPr>
        <w:tabs>
          <w:tab w:val="num" w:pos="0"/>
        </w:tabs>
        <w:ind w:left="0" w:firstLine="0"/>
      </w:pPr>
      <w:rPr>
        <w:rFonts w:ascii="Calibri" w:eastAsia="Times New Roman" w:hAnsi="Calibri" w:cs="StarSymbol"/>
        <w:b w:val="0"/>
        <w:bCs w:val="0"/>
        <w:iCs/>
        <w:caps w:val="0"/>
        <w:smallCaps w:val="0"/>
        <w:color w:val="000000"/>
        <w:sz w:val="20"/>
        <w:szCs w:val="20"/>
      </w:rPr>
    </w:lvl>
    <w:lvl w:ilvl="3">
      <w:start w:val="1"/>
      <w:numFmt w:val="decimal"/>
      <w:lvlText w:val="%4."/>
      <w:lvlJc w:val="left"/>
      <w:pPr>
        <w:tabs>
          <w:tab w:val="num" w:pos="1800"/>
        </w:tabs>
        <w:ind w:left="1800" w:hanging="360"/>
      </w:pPr>
      <w:rPr>
        <w:rFonts w:ascii="Wingdings" w:eastAsia="Arial" w:hAnsi="Wingdings" w:cs="StarSymbol"/>
        <w:caps w:val="0"/>
        <w:smallCaps w:val="0"/>
        <w:sz w:val="18"/>
        <w:szCs w:val="18"/>
      </w:rPr>
    </w:lvl>
    <w:lvl w:ilvl="4">
      <w:start w:val="1"/>
      <w:numFmt w:val="decimal"/>
      <w:lvlText w:val="%5."/>
      <w:lvlJc w:val="left"/>
      <w:pPr>
        <w:tabs>
          <w:tab w:val="num" w:pos="2160"/>
        </w:tabs>
        <w:ind w:left="2160" w:hanging="360"/>
      </w:pPr>
      <w:rPr>
        <w:rFonts w:ascii="Wingdings" w:eastAsia="Arial" w:hAnsi="Wingdings" w:cs="StarSymbol"/>
        <w:caps w:val="0"/>
        <w:smallCaps w:val="0"/>
        <w:sz w:val="18"/>
        <w:szCs w:val="18"/>
      </w:rPr>
    </w:lvl>
    <w:lvl w:ilvl="5">
      <w:start w:val="1"/>
      <w:numFmt w:val="decimal"/>
      <w:lvlText w:val="%6."/>
      <w:lvlJc w:val="left"/>
      <w:pPr>
        <w:tabs>
          <w:tab w:val="num" w:pos="2520"/>
        </w:tabs>
        <w:ind w:left="2520" w:hanging="360"/>
      </w:pPr>
      <w:rPr>
        <w:rFonts w:ascii="Wingdings" w:eastAsia="Arial" w:hAnsi="Wingdings" w:cs="StarSymbol"/>
        <w:caps w:val="0"/>
        <w:smallCaps w:val="0"/>
        <w:sz w:val="18"/>
        <w:szCs w:val="18"/>
      </w:rPr>
    </w:lvl>
    <w:lvl w:ilvl="6">
      <w:start w:val="1"/>
      <w:numFmt w:val="decimal"/>
      <w:lvlText w:val="%7."/>
      <w:lvlJc w:val="left"/>
      <w:pPr>
        <w:tabs>
          <w:tab w:val="num" w:pos="2880"/>
        </w:tabs>
        <w:ind w:left="2880" w:hanging="360"/>
      </w:pPr>
      <w:rPr>
        <w:rFonts w:ascii="Wingdings" w:eastAsia="Arial" w:hAnsi="Wingdings" w:cs="StarSymbol"/>
        <w:caps w:val="0"/>
        <w:smallCaps w:val="0"/>
        <w:sz w:val="18"/>
        <w:szCs w:val="18"/>
      </w:rPr>
    </w:lvl>
    <w:lvl w:ilvl="7">
      <w:start w:val="1"/>
      <w:numFmt w:val="decimal"/>
      <w:lvlText w:val="%8."/>
      <w:lvlJc w:val="left"/>
      <w:pPr>
        <w:tabs>
          <w:tab w:val="num" w:pos="3240"/>
        </w:tabs>
        <w:ind w:left="3240" w:hanging="360"/>
      </w:pPr>
      <w:rPr>
        <w:rFonts w:ascii="Wingdings" w:eastAsia="Arial" w:hAnsi="Wingdings" w:cs="StarSymbol"/>
        <w:caps w:val="0"/>
        <w:smallCaps w:val="0"/>
        <w:sz w:val="18"/>
        <w:szCs w:val="18"/>
      </w:rPr>
    </w:lvl>
    <w:lvl w:ilvl="8">
      <w:start w:val="1"/>
      <w:numFmt w:val="decimal"/>
      <w:lvlText w:val="%9."/>
      <w:lvlJc w:val="left"/>
      <w:pPr>
        <w:tabs>
          <w:tab w:val="num" w:pos="3600"/>
        </w:tabs>
        <w:ind w:left="3600" w:hanging="360"/>
      </w:pPr>
      <w:rPr>
        <w:rFonts w:ascii="Wingdings" w:eastAsia="Arial" w:hAnsi="Wingdings" w:cs="StarSymbol"/>
        <w:caps w:val="0"/>
        <w:smallCaps w:val="0"/>
        <w:sz w:val="18"/>
        <w:szCs w:val="18"/>
      </w:r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Calibri" w:hAnsi="Calibri" w:cs="Verdana"/>
        <w:sz w:val="20"/>
        <w:szCs w:val="20"/>
      </w:rPr>
    </w:lvl>
    <w:lvl w:ilvl="1">
      <w:start w:val="7"/>
      <w:numFmt w:val="decimal"/>
      <w:lvlText w:val="%2."/>
      <w:lvlJc w:val="left"/>
      <w:pPr>
        <w:tabs>
          <w:tab w:val="num" w:pos="0"/>
        </w:tabs>
        <w:ind w:left="0" w:firstLine="0"/>
      </w:pPr>
      <w:rPr>
        <w:rFonts w:ascii="Calibri" w:hAnsi="Calibri" w:cs="Verdana"/>
        <w:sz w:val="20"/>
        <w:szCs w:val="20"/>
      </w:rPr>
    </w:lvl>
    <w:lvl w:ilvl="2">
      <w:start w:val="1"/>
      <w:numFmt w:val="decimal"/>
      <w:lvlText w:val="%2.%3"/>
      <w:lvlJc w:val="left"/>
      <w:pPr>
        <w:tabs>
          <w:tab w:val="num" w:pos="0"/>
        </w:tabs>
        <w:ind w:left="0" w:firstLine="0"/>
      </w:pPr>
      <w:rPr>
        <w:rFonts w:ascii="Calibri" w:hAnsi="Calibri" w:cs="Verdana"/>
        <w:sz w:val="20"/>
        <w:szCs w:val="20"/>
      </w:rPr>
    </w:lvl>
    <w:lvl w:ilvl="3">
      <w:start w:val="1"/>
      <w:numFmt w:val="decimal"/>
      <w:lvlText w:val="%4."/>
      <w:lvlJc w:val="left"/>
      <w:pPr>
        <w:tabs>
          <w:tab w:val="num" w:pos="1800"/>
        </w:tabs>
        <w:ind w:left="1800" w:hanging="360"/>
      </w:pPr>
      <w:rPr>
        <w:rFonts w:ascii="Calibri" w:hAnsi="Calibri" w:cs="Verdana"/>
        <w:sz w:val="20"/>
        <w:szCs w:val="20"/>
      </w:rPr>
    </w:lvl>
    <w:lvl w:ilvl="4">
      <w:start w:val="1"/>
      <w:numFmt w:val="decimal"/>
      <w:lvlText w:val="%5."/>
      <w:lvlJc w:val="left"/>
      <w:pPr>
        <w:tabs>
          <w:tab w:val="num" w:pos="2160"/>
        </w:tabs>
        <w:ind w:left="2160" w:hanging="360"/>
      </w:pPr>
      <w:rPr>
        <w:rFonts w:ascii="Calibri" w:hAnsi="Calibri" w:cs="Verdana"/>
        <w:sz w:val="20"/>
        <w:szCs w:val="20"/>
      </w:rPr>
    </w:lvl>
    <w:lvl w:ilvl="5">
      <w:start w:val="1"/>
      <w:numFmt w:val="decimal"/>
      <w:lvlText w:val="%6."/>
      <w:lvlJc w:val="left"/>
      <w:pPr>
        <w:tabs>
          <w:tab w:val="num" w:pos="2520"/>
        </w:tabs>
        <w:ind w:left="2520" w:hanging="360"/>
      </w:pPr>
      <w:rPr>
        <w:rFonts w:ascii="Calibri" w:hAnsi="Calibri" w:cs="Verdana"/>
        <w:sz w:val="20"/>
        <w:szCs w:val="20"/>
      </w:rPr>
    </w:lvl>
    <w:lvl w:ilvl="6">
      <w:start w:val="1"/>
      <w:numFmt w:val="decimal"/>
      <w:lvlText w:val="%7."/>
      <w:lvlJc w:val="left"/>
      <w:pPr>
        <w:tabs>
          <w:tab w:val="num" w:pos="2880"/>
        </w:tabs>
        <w:ind w:left="2880" w:hanging="360"/>
      </w:pPr>
      <w:rPr>
        <w:rFonts w:ascii="Calibri" w:hAnsi="Calibri" w:cs="Verdana"/>
        <w:sz w:val="20"/>
        <w:szCs w:val="20"/>
      </w:rPr>
    </w:lvl>
    <w:lvl w:ilvl="7">
      <w:start w:val="1"/>
      <w:numFmt w:val="decimal"/>
      <w:lvlText w:val="%8."/>
      <w:lvlJc w:val="left"/>
      <w:pPr>
        <w:tabs>
          <w:tab w:val="num" w:pos="3240"/>
        </w:tabs>
        <w:ind w:left="3240" w:hanging="360"/>
      </w:pPr>
      <w:rPr>
        <w:rFonts w:ascii="Calibri" w:hAnsi="Calibri" w:cs="Verdana"/>
        <w:sz w:val="20"/>
        <w:szCs w:val="20"/>
      </w:rPr>
    </w:lvl>
    <w:lvl w:ilvl="8">
      <w:start w:val="1"/>
      <w:numFmt w:val="decimal"/>
      <w:lvlText w:val="%9."/>
      <w:lvlJc w:val="left"/>
      <w:pPr>
        <w:tabs>
          <w:tab w:val="num" w:pos="3600"/>
        </w:tabs>
        <w:ind w:left="3600" w:hanging="360"/>
      </w:pPr>
      <w:rPr>
        <w:rFonts w:ascii="Calibri" w:hAnsi="Calibri" w:cs="Verdana"/>
        <w:sz w:val="20"/>
        <w:szCs w:val="20"/>
      </w:r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Calibri" w:hAnsi="Calibri" w:cs="Calibri"/>
        <w:sz w:val="20"/>
        <w:szCs w:val="20"/>
      </w:rPr>
    </w:lvl>
    <w:lvl w:ilvl="1">
      <w:start w:val="9"/>
      <w:numFmt w:val="decimal"/>
      <w:lvlText w:val="%2."/>
      <w:lvlJc w:val="left"/>
      <w:pPr>
        <w:tabs>
          <w:tab w:val="num" w:pos="0"/>
        </w:tabs>
        <w:ind w:left="0" w:firstLine="0"/>
      </w:pPr>
      <w:rPr>
        <w:rFonts w:ascii="Calibri" w:hAnsi="Calibri" w:cs="Calibri"/>
        <w:sz w:val="20"/>
        <w:szCs w:val="20"/>
      </w:rPr>
    </w:lvl>
    <w:lvl w:ilvl="2">
      <w:start w:val="1"/>
      <w:numFmt w:val="decimal"/>
      <w:lvlText w:val="%2.%3"/>
      <w:lvlJc w:val="left"/>
      <w:pPr>
        <w:tabs>
          <w:tab w:val="num" w:pos="0"/>
        </w:tabs>
        <w:ind w:left="0" w:firstLine="0"/>
      </w:pPr>
    </w:lvl>
    <w:lvl w:ilvl="3">
      <w:start w:val="1"/>
      <w:numFmt w:val="decimal"/>
      <w:lvlText w:val="%4."/>
      <w:lvlJc w:val="left"/>
      <w:pPr>
        <w:tabs>
          <w:tab w:val="num" w:pos="1800"/>
        </w:tabs>
        <w:ind w:left="1800" w:hanging="360"/>
      </w:pPr>
      <w:rPr>
        <w:rFonts w:ascii="Calibri" w:hAnsi="Calibri" w:cs="Calibri"/>
        <w:sz w:val="20"/>
        <w:szCs w:val="20"/>
      </w:rPr>
    </w:lvl>
    <w:lvl w:ilvl="4">
      <w:start w:val="1"/>
      <w:numFmt w:val="decimal"/>
      <w:lvlText w:val="%5."/>
      <w:lvlJc w:val="left"/>
      <w:pPr>
        <w:tabs>
          <w:tab w:val="num" w:pos="2160"/>
        </w:tabs>
        <w:ind w:left="2160" w:hanging="360"/>
      </w:pPr>
      <w:rPr>
        <w:rFonts w:ascii="Calibri" w:hAnsi="Calibri" w:cs="Calibri"/>
        <w:sz w:val="20"/>
        <w:szCs w:val="20"/>
      </w:rPr>
    </w:lvl>
    <w:lvl w:ilvl="5">
      <w:start w:val="1"/>
      <w:numFmt w:val="decimal"/>
      <w:lvlText w:val="%6."/>
      <w:lvlJc w:val="left"/>
      <w:pPr>
        <w:tabs>
          <w:tab w:val="num" w:pos="2520"/>
        </w:tabs>
        <w:ind w:left="2520" w:hanging="360"/>
      </w:pPr>
      <w:rPr>
        <w:rFonts w:ascii="Calibri" w:hAnsi="Calibri" w:cs="Calibri"/>
        <w:sz w:val="20"/>
        <w:szCs w:val="20"/>
      </w:rPr>
    </w:lvl>
    <w:lvl w:ilvl="6">
      <w:start w:val="1"/>
      <w:numFmt w:val="decimal"/>
      <w:lvlText w:val="%7."/>
      <w:lvlJc w:val="left"/>
      <w:pPr>
        <w:tabs>
          <w:tab w:val="num" w:pos="2880"/>
        </w:tabs>
        <w:ind w:left="2880" w:hanging="360"/>
      </w:pPr>
      <w:rPr>
        <w:rFonts w:ascii="Calibri" w:hAnsi="Calibri" w:cs="Calibri"/>
        <w:sz w:val="20"/>
        <w:szCs w:val="20"/>
      </w:rPr>
    </w:lvl>
    <w:lvl w:ilvl="7">
      <w:start w:val="1"/>
      <w:numFmt w:val="decimal"/>
      <w:lvlText w:val="%8."/>
      <w:lvlJc w:val="left"/>
      <w:pPr>
        <w:tabs>
          <w:tab w:val="num" w:pos="3240"/>
        </w:tabs>
        <w:ind w:left="3240" w:hanging="360"/>
      </w:pPr>
      <w:rPr>
        <w:rFonts w:ascii="Calibri" w:hAnsi="Calibri" w:cs="Calibri"/>
        <w:sz w:val="20"/>
        <w:szCs w:val="20"/>
      </w:rPr>
    </w:lvl>
    <w:lvl w:ilvl="8">
      <w:start w:val="1"/>
      <w:numFmt w:val="decimal"/>
      <w:lvlText w:val="%9."/>
      <w:lvlJc w:val="left"/>
      <w:pPr>
        <w:tabs>
          <w:tab w:val="num" w:pos="3600"/>
        </w:tabs>
        <w:ind w:left="3600" w:hanging="360"/>
      </w:pPr>
      <w:rPr>
        <w:rFonts w:ascii="Calibri" w:hAnsi="Calibri" w:cs="Calibri"/>
        <w:sz w:val="20"/>
        <w:szCs w:val="20"/>
      </w:rPr>
    </w:lvl>
  </w:abstractNum>
  <w:abstractNum w:abstractNumId="7">
    <w:nsid w:val="00000008"/>
    <w:multiLevelType w:val="multilevel"/>
    <w:tmpl w:val="CE0402E0"/>
    <w:name w:val="WW8Num8"/>
    <w:lvl w:ilvl="0">
      <w:start w:val="1"/>
      <w:numFmt w:val="decimal"/>
      <w:lvlText w:val="%1."/>
      <w:lvlJc w:val="left"/>
      <w:pPr>
        <w:tabs>
          <w:tab w:val="num" w:pos="0"/>
        </w:tabs>
        <w:ind w:left="0" w:firstLine="0"/>
      </w:pPr>
      <w:rPr>
        <w:rFonts w:ascii="Calibri" w:eastAsia="Times New Roman" w:hAnsi="Calibri" w:cs="StarSymbol"/>
        <w:b w:val="0"/>
        <w:bCs w:val="0"/>
        <w:iCs/>
        <w:sz w:val="20"/>
        <w:szCs w:val="20"/>
      </w:rPr>
    </w:lvl>
    <w:lvl w:ilvl="1">
      <w:start w:val="13"/>
      <w:numFmt w:val="decimal"/>
      <w:lvlText w:val="%2."/>
      <w:lvlJc w:val="left"/>
      <w:pPr>
        <w:tabs>
          <w:tab w:val="num" w:pos="0"/>
        </w:tabs>
        <w:ind w:left="0" w:firstLine="0"/>
      </w:pPr>
      <w:rPr>
        <w:rFonts w:ascii="Calibri" w:eastAsia="Times New Roman" w:hAnsi="Calibri" w:cs="StarSymbol"/>
        <w:b w:val="0"/>
        <w:bCs w:val="0"/>
        <w:iCs/>
        <w:sz w:val="20"/>
        <w:szCs w:val="20"/>
      </w:rPr>
    </w:lvl>
    <w:lvl w:ilvl="2">
      <w:start w:val="1"/>
      <w:numFmt w:val="decimal"/>
      <w:lvlText w:val="%2.%3"/>
      <w:lvlJc w:val="left"/>
      <w:pPr>
        <w:tabs>
          <w:tab w:val="num" w:pos="0"/>
        </w:tabs>
        <w:ind w:left="0" w:firstLine="0"/>
      </w:pPr>
      <w:rPr>
        <w:rFonts w:ascii="Calibri" w:hAnsi="Calibri" w:cs="Calibri"/>
        <w:sz w:val="20"/>
        <w:szCs w:val="20"/>
      </w:rPr>
    </w:lvl>
    <w:lvl w:ilvl="3">
      <w:start w:val="1"/>
      <w:numFmt w:val="decimal"/>
      <w:lvlText w:val="%4."/>
      <w:lvlJc w:val="left"/>
      <w:pPr>
        <w:tabs>
          <w:tab w:val="num" w:pos="1800"/>
        </w:tabs>
        <w:ind w:left="1800" w:hanging="360"/>
      </w:pPr>
      <w:rPr>
        <w:rFonts w:ascii="Calibri" w:eastAsia="Times New Roman" w:hAnsi="Calibri" w:cs="StarSymbol"/>
        <w:b w:val="0"/>
        <w:bCs w:val="0"/>
        <w:iCs/>
        <w:sz w:val="20"/>
        <w:szCs w:val="20"/>
      </w:rPr>
    </w:lvl>
    <w:lvl w:ilvl="4">
      <w:start w:val="1"/>
      <w:numFmt w:val="decimal"/>
      <w:lvlText w:val="%5."/>
      <w:lvlJc w:val="left"/>
      <w:pPr>
        <w:tabs>
          <w:tab w:val="num" w:pos="2160"/>
        </w:tabs>
        <w:ind w:left="2160" w:hanging="360"/>
      </w:pPr>
      <w:rPr>
        <w:rFonts w:ascii="Calibri" w:eastAsia="Times New Roman" w:hAnsi="Calibri" w:cs="StarSymbol"/>
        <w:b w:val="0"/>
        <w:bCs w:val="0"/>
        <w:iCs/>
        <w:sz w:val="20"/>
        <w:szCs w:val="20"/>
      </w:rPr>
    </w:lvl>
    <w:lvl w:ilvl="5">
      <w:start w:val="1"/>
      <w:numFmt w:val="decimal"/>
      <w:lvlText w:val="%6."/>
      <w:lvlJc w:val="left"/>
      <w:pPr>
        <w:tabs>
          <w:tab w:val="num" w:pos="2520"/>
        </w:tabs>
        <w:ind w:left="2520" w:hanging="360"/>
      </w:pPr>
      <w:rPr>
        <w:rFonts w:ascii="Calibri" w:eastAsia="Times New Roman" w:hAnsi="Calibri" w:cs="StarSymbol"/>
        <w:b w:val="0"/>
        <w:bCs w:val="0"/>
        <w:iCs/>
        <w:sz w:val="20"/>
        <w:szCs w:val="20"/>
      </w:rPr>
    </w:lvl>
    <w:lvl w:ilvl="6">
      <w:start w:val="1"/>
      <w:numFmt w:val="decimal"/>
      <w:lvlText w:val="%7."/>
      <w:lvlJc w:val="left"/>
      <w:pPr>
        <w:tabs>
          <w:tab w:val="num" w:pos="2880"/>
        </w:tabs>
        <w:ind w:left="2880" w:hanging="360"/>
      </w:pPr>
      <w:rPr>
        <w:rFonts w:ascii="Calibri" w:eastAsia="Times New Roman" w:hAnsi="Calibri" w:cs="StarSymbol"/>
        <w:b w:val="0"/>
        <w:bCs w:val="0"/>
        <w:iCs/>
        <w:sz w:val="20"/>
        <w:szCs w:val="20"/>
      </w:rPr>
    </w:lvl>
    <w:lvl w:ilvl="7">
      <w:start w:val="1"/>
      <w:numFmt w:val="decimal"/>
      <w:lvlText w:val="%8."/>
      <w:lvlJc w:val="left"/>
      <w:pPr>
        <w:tabs>
          <w:tab w:val="num" w:pos="3240"/>
        </w:tabs>
        <w:ind w:left="3240" w:hanging="360"/>
      </w:pPr>
      <w:rPr>
        <w:rFonts w:ascii="Calibri" w:eastAsia="Times New Roman" w:hAnsi="Calibri" w:cs="StarSymbol"/>
        <w:b w:val="0"/>
        <w:bCs w:val="0"/>
        <w:iCs/>
        <w:sz w:val="20"/>
        <w:szCs w:val="20"/>
      </w:rPr>
    </w:lvl>
    <w:lvl w:ilvl="8">
      <w:start w:val="1"/>
      <w:numFmt w:val="decimal"/>
      <w:lvlText w:val="%9."/>
      <w:lvlJc w:val="left"/>
      <w:pPr>
        <w:tabs>
          <w:tab w:val="num" w:pos="3600"/>
        </w:tabs>
        <w:ind w:left="3600" w:hanging="360"/>
      </w:pPr>
      <w:rPr>
        <w:rFonts w:ascii="Calibri" w:eastAsia="Times New Roman" w:hAnsi="Calibri" w:cs="StarSymbol"/>
        <w:b w:val="0"/>
        <w:bCs w:val="0"/>
        <w:iCs/>
        <w:sz w:val="20"/>
        <w:szCs w:val="20"/>
      </w:rPr>
    </w:lvl>
  </w:abstractNum>
  <w:abstractNum w:abstractNumId="8">
    <w:nsid w:val="00000009"/>
    <w:multiLevelType w:val="multilevel"/>
    <w:tmpl w:val="00000009"/>
    <w:name w:val="WW8Num9"/>
    <w:lvl w:ilvl="0">
      <w:start w:val="1"/>
      <w:numFmt w:val="decimal"/>
      <w:lvlText w:val="%1."/>
      <w:lvlJc w:val="left"/>
      <w:pPr>
        <w:tabs>
          <w:tab w:val="num" w:pos="0"/>
        </w:tabs>
        <w:ind w:left="0" w:firstLine="0"/>
      </w:pPr>
      <w:rPr>
        <w:rFonts w:ascii="Calibri" w:hAnsi="Calibri" w:cs="StarSymbol"/>
        <w:sz w:val="20"/>
        <w:szCs w:val="20"/>
      </w:rPr>
    </w:lvl>
    <w:lvl w:ilvl="1">
      <w:start w:val="6"/>
      <w:numFmt w:val="decimal"/>
      <w:lvlText w:val="%2."/>
      <w:lvlJc w:val="left"/>
      <w:pPr>
        <w:tabs>
          <w:tab w:val="num" w:pos="0"/>
        </w:tabs>
        <w:ind w:left="0" w:firstLine="0"/>
      </w:pPr>
      <w:rPr>
        <w:rFonts w:ascii="Calibri" w:hAnsi="Calibri" w:cs="StarSymbol"/>
        <w:sz w:val="20"/>
        <w:szCs w:val="20"/>
      </w:rPr>
    </w:lvl>
    <w:lvl w:ilvl="2">
      <w:start w:val="1"/>
      <w:numFmt w:val="decimal"/>
      <w:lvlText w:val="%2.%3"/>
      <w:lvlJc w:val="left"/>
      <w:pPr>
        <w:tabs>
          <w:tab w:val="num" w:pos="0"/>
        </w:tabs>
        <w:ind w:left="0" w:firstLine="0"/>
      </w:pPr>
      <w:rPr>
        <w:rFonts w:ascii="Calibri" w:hAnsi="Calibri" w:cs="StarSymbol"/>
        <w:sz w:val="20"/>
        <w:szCs w:val="20"/>
      </w:rPr>
    </w:lvl>
    <w:lvl w:ilvl="3">
      <w:start w:val="1"/>
      <w:numFmt w:val="decimal"/>
      <w:lvlText w:val="%4."/>
      <w:lvlJc w:val="left"/>
      <w:pPr>
        <w:tabs>
          <w:tab w:val="num" w:pos="1800"/>
        </w:tabs>
        <w:ind w:left="1800" w:hanging="360"/>
      </w:pPr>
      <w:rPr>
        <w:rFonts w:ascii="Calibri" w:hAnsi="Calibri" w:cs="StarSymbol"/>
        <w:sz w:val="20"/>
        <w:szCs w:val="20"/>
      </w:rPr>
    </w:lvl>
    <w:lvl w:ilvl="4">
      <w:start w:val="1"/>
      <w:numFmt w:val="decimal"/>
      <w:lvlText w:val="%5."/>
      <w:lvlJc w:val="left"/>
      <w:pPr>
        <w:tabs>
          <w:tab w:val="num" w:pos="2160"/>
        </w:tabs>
        <w:ind w:left="2160" w:hanging="360"/>
      </w:pPr>
      <w:rPr>
        <w:rFonts w:ascii="Calibri" w:hAnsi="Calibri" w:cs="StarSymbol"/>
        <w:sz w:val="20"/>
        <w:szCs w:val="20"/>
      </w:rPr>
    </w:lvl>
    <w:lvl w:ilvl="5">
      <w:start w:val="1"/>
      <w:numFmt w:val="decimal"/>
      <w:lvlText w:val="%6."/>
      <w:lvlJc w:val="left"/>
      <w:pPr>
        <w:tabs>
          <w:tab w:val="num" w:pos="2520"/>
        </w:tabs>
        <w:ind w:left="2520" w:hanging="360"/>
      </w:pPr>
      <w:rPr>
        <w:rFonts w:ascii="Calibri" w:hAnsi="Calibri" w:cs="StarSymbol"/>
        <w:sz w:val="20"/>
        <w:szCs w:val="20"/>
      </w:rPr>
    </w:lvl>
    <w:lvl w:ilvl="6">
      <w:start w:val="1"/>
      <w:numFmt w:val="decimal"/>
      <w:lvlText w:val="%7."/>
      <w:lvlJc w:val="left"/>
      <w:pPr>
        <w:tabs>
          <w:tab w:val="num" w:pos="2880"/>
        </w:tabs>
        <w:ind w:left="2880" w:hanging="360"/>
      </w:pPr>
      <w:rPr>
        <w:rFonts w:ascii="Calibri" w:hAnsi="Calibri" w:cs="StarSymbol"/>
        <w:sz w:val="20"/>
        <w:szCs w:val="20"/>
      </w:rPr>
    </w:lvl>
    <w:lvl w:ilvl="7">
      <w:start w:val="1"/>
      <w:numFmt w:val="decimal"/>
      <w:lvlText w:val="%8."/>
      <w:lvlJc w:val="left"/>
      <w:pPr>
        <w:tabs>
          <w:tab w:val="num" w:pos="3240"/>
        </w:tabs>
        <w:ind w:left="3240" w:hanging="360"/>
      </w:pPr>
      <w:rPr>
        <w:rFonts w:ascii="Calibri" w:hAnsi="Calibri" w:cs="StarSymbol"/>
        <w:sz w:val="20"/>
        <w:szCs w:val="20"/>
      </w:rPr>
    </w:lvl>
    <w:lvl w:ilvl="8">
      <w:start w:val="1"/>
      <w:numFmt w:val="decimal"/>
      <w:lvlText w:val="%9."/>
      <w:lvlJc w:val="left"/>
      <w:pPr>
        <w:tabs>
          <w:tab w:val="num" w:pos="3600"/>
        </w:tabs>
        <w:ind w:left="3600" w:hanging="360"/>
      </w:pPr>
      <w:rPr>
        <w:rFonts w:ascii="Calibri" w:hAnsi="Calibri" w:cs="StarSymbol"/>
        <w:sz w:val="20"/>
        <w:szCs w:val="20"/>
      </w:rPr>
    </w:lvl>
  </w:abstractNum>
  <w:abstractNum w:abstractNumId="9">
    <w:nsid w:val="0000000A"/>
    <w:multiLevelType w:val="multilevel"/>
    <w:tmpl w:val="0000000A"/>
    <w:name w:val="WW8Num10"/>
    <w:lvl w:ilvl="0">
      <w:start w:val="8"/>
      <w:numFmt w:val="decimal"/>
      <w:lvlText w:val="%1."/>
      <w:lvlJc w:val="left"/>
      <w:pPr>
        <w:tabs>
          <w:tab w:val="num" w:pos="360"/>
        </w:tabs>
        <w:ind w:left="360" w:firstLine="0"/>
      </w:pPr>
      <w:rPr>
        <w:rFonts w:ascii="Calibri" w:hAnsi="Calibri" w:cs="StarSymbol"/>
        <w:caps w:val="0"/>
        <w:smallCaps w:val="0"/>
        <w:sz w:val="20"/>
        <w:szCs w:val="20"/>
        <w:lang w:val="cs-CZ"/>
      </w:rPr>
    </w:lvl>
    <w:lvl w:ilvl="1">
      <w:start w:val="1"/>
      <w:numFmt w:val="decimal"/>
      <w:lvlText w:val="%1.%2"/>
      <w:lvlJc w:val="left"/>
      <w:pPr>
        <w:tabs>
          <w:tab w:val="num" w:pos="0"/>
        </w:tabs>
        <w:ind w:left="567" w:hanging="567"/>
      </w:pPr>
      <w:rPr>
        <w:rFonts w:ascii="Calibri" w:hAnsi="Calibri" w:cs="Calibri"/>
        <w:caps w:val="0"/>
        <w:smallCaps w:val="0"/>
        <w:sz w:val="20"/>
        <w:szCs w:val="20"/>
      </w:rPr>
    </w:lvl>
    <w:lvl w:ilvl="2">
      <w:start w:val="1"/>
      <w:numFmt w:val="decimal"/>
      <w:lvlText w:val="%3."/>
      <w:lvlJc w:val="left"/>
      <w:pPr>
        <w:tabs>
          <w:tab w:val="num" w:pos="1800"/>
        </w:tabs>
        <w:ind w:left="1800" w:hanging="360"/>
      </w:pPr>
      <w:rPr>
        <w:rFonts w:ascii="Calibri" w:hAnsi="Calibri" w:cs="StarSymbol"/>
        <w:caps w:val="0"/>
        <w:smallCaps w:val="0"/>
        <w:sz w:val="20"/>
        <w:szCs w:val="20"/>
        <w:lang w:val="cs-CZ"/>
      </w:rPr>
    </w:lvl>
    <w:lvl w:ilvl="3">
      <w:start w:val="1"/>
      <w:numFmt w:val="decimal"/>
      <w:lvlText w:val="%4."/>
      <w:lvlJc w:val="left"/>
      <w:pPr>
        <w:tabs>
          <w:tab w:val="num" w:pos="2160"/>
        </w:tabs>
        <w:ind w:left="2160" w:hanging="360"/>
      </w:pPr>
      <w:rPr>
        <w:rFonts w:ascii="Calibri" w:hAnsi="Calibri" w:cs="StarSymbol"/>
        <w:caps w:val="0"/>
        <w:smallCaps w:val="0"/>
        <w:sz w:val="20"/>
        <w:szCs w:val="20"/>
        <w:lang w:val="cs-CZ"/>
      </w:rPr>
    </w:lvl>
    <w:lvl w:ilvl="4">
      <w:start w:val="1"/>
      <w:numFmt w:val="decimal"/>
      <w:lvlText w:val="%5."/>
      <w:lvlJc w:val="left"/>
      <w:pPr>
        <w:tabs>
          <w:tab w:val="num" w:pos="2520"/>
        </w:tabs>
        <w:ind w:left="2520" w:hanging="360"/>
      </w:pPr>
      <w:rPr>
        <w:rFonts w:ascii="Calibri" w:hAnsi="Calibri" w:cs="StarSymbol"/>
        <w:caps w:val="0"/>
        <w:smallCaps w:val="0"/>
        <w:sz w:val="20"/>
        <w:szCs w:val="20"/>
        <w:lang w:val="cs-CZ"/>
      </w:rPr>
    </w:lvl>
    <w:lvl w:ilvl="5">
      <w:start w:val="1"/>
      <w:numFmt w:val="decimal"/>
      <w:lvlText w:val="%6."/>
      <w:lvlJc w:val="left"/>
      <w:pPr>
        <w:tabs>
          <w:tab w:val="num" w:pos="2880"/>
        </w:tabs>
        <w:ind w:left="2880" w:hanging="360"/>
      </w:pPr>
      <w:rPr>
        <w:rFonts w:ascii="Calibri" w:hAnsi="Calibri" w:cs="StarSymbol"/>
        <w:caps w:val="0"/>
        <w:smallCaps w:val="0"/>
        <w:sz w:val="20"/>
        <w:szCs w:val="20"/>
        <w:lang w:val="cs-CZ"/>
      </w:rPr>
    </w:lvl>
    <w:lvl w:ilvl="6">
      <w:start w:val="1"/>
      <w:numFmt w:val="decimal"/>
      <w:lvlText w:val="%7."/>
      <w:lvlJc w:val="left"/>
      <w:pPr>
        <w:tabs>
          <w:tab w:val="num" w:pos="3240"/>
        </w:tabs>
        <w:ind w:left="3240" w:hanging="360"/>
      </w:pPr>
      <w:rPr>
        <w:rFonts w:ascii="Calibri" w:hAnsi="Calibri" w:cs="StarSymbol"/>
        <w:caps w:val="0"/>
        <w:smallCaps w:val="0"/>
        <w:sz w:val="20"/>
        <w:szCs w:val="20"/>
        <w:lang w:val="cs-CZ"/>
      </w:rPr>
    </w:lvl>
    <w:lvl w:ilvl="7">
      <w:start w:val="1"/>
      <w:numFmt w:val="decimal"/>
      <w:lvlText w:val="%8."/>
      <w:lvlJc w:val="left"/>
      <w:pPr>
        <w:tabs>
          <w:tab w:val="num" w:pos="3600"/>
        </w:tabs>
        <w:ind w:left="3600" w:hanging="360"/>
      </w:pPr>
      <w:rPr>
        <w:rFonts w:ascii="Calibri" w:hAnsi="Calibri" w:cs="StarSymbol"/>
        <w:caps w:val="0"/>
        <w:smallCaps w:val="0"/>
        <w:sz w:val="20"/>
        <w:szCs w:val="20"/>
        <w:lang w:val="cs-CZ"/>
      </w:rPr>
    </w:lvl>
    <w:lvl w:ilvl="8">
      <w:start w:val="1"/>
      <w:numFmt w:val="decimal"/>
      <w:lvlText w:val="%9."/>
      <w:lvlJc w:val="left"/>
      <w:pPr>
        <w:tabs>
          <w:tab w:val="num" w:pos="3960"/>
        </w:tabs>
        <w:ind w:left="3960" w:hanging="360"/>
      </w:pPr>
      <w:rPr>
        <w:rFonts w:ascii="Calibri" w:hAnsi="Calibri" w:cs="StarSymbol"/>
        <w:caps w:val="0"/>
        <w:smallCaps w:val="0"/>
        <w:sz w:val="20"/>
        <w:szCs w:val="20"/>
        <w:lang w:val="cs-CZ"/>
      </w:r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0"/>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1">
    <w:nsid w:val="0000000C"/>
    <w:multiLevelType w:val="multilevel"/>
    <w:tmpl w:val="0000000C"/>
    <w:name w:val="WW8Num12"/>
    <w:lvl w:ilvl="0">
      <w:start w:val="1"/>
      <w:numFmt w:val="decimal"/>
      <w:lvlText w:val="%1."/>
      <w:lvlJc w:val="left"/>
      <w:pPr>
        <w:tabs>
          <w:tab w:val="num" w:pos="0"/>
        </w:tabs>
        <w:ind w:left="0" w:firstLine="0"/>
      </w:pPr>
      <w:rPr>
        <w:rFonts w:ascii="Calibri" w:hAnsi="Calibri" w:cs="Calibri"/>
        <w:b w:val="0"/>
        <w:bCs w:val="0"/>
        <w:caps w:val="0"/>
        <w:smallCaps w:val="0"/>
        <w:sz w:val="20"/>
        <w:szCs w:val="20"/>
      </w:rPr>
    </w:lvl>
    <w:lvl w:ilvl="1">
      <w:start w:val="11"/>
      <w:numFmt w:val="decimal"/>
      <w:lvlText w:val="%2."/>
      <w:lvlJc w:val="left"/>
      <w:pPr>
        <w:tabs>
          <w:tab w:val="num" w:pos="0"/>
        </w:tabs>
        <w:ind w:left="0" w:firstLine="0"/>
      </w:pPr>
      <w:rPr>
        <w:rFonts w:ascii="Calibri" w:hAnsi="Calibri" w:cs="Calibri"/>
        <w:b w:val="0"/>
        <w:bCs w:val="0"/>
        <w:caps w:val="0"/>
        <w:smallCaps w:val="0"/>
        <w:sz w:val="20"/>
        <w:szCs w:val="20"/>
      </w:rPr>
    </w:lvl>
    <w:lvl w:ilvl="2">
      <w:start w:val="1"/>
      <w:numFmt w:val="decimal"/>
      <w:lvlText w:val="%2.%3"/>
      <w:lvlJc w:val="left"/>
      <w:pPr>
        <w:tabs>
          <w:tab w:val="num" w:pos="0"/>
        </w:tabs>
        <w:ind w:left="0" w:firstLine="0"/>
      </w:pPr>
      <w:rPr>
        <w:rFonts w:ascii="Calibri" w:hAnsi="Calibri" w:cs="Calibri"/>
        <w:caps w:val="0"/>
        <w:smallCaps w:val="0"/>
      </w:rPr>
    </w:lvl>
    <w:lvl w:ilvl="3">
      <w:start w:val="1"/>
      <w:numFmt w:val="decimal"/>
      <w:lvlText w:val="%4."/>
      <w:lvlJc w:val="left"/>
      <w:pPr>
        <w:tabs>
          <w:tab w:val="num" w:pos="1800"/>
        </w:tabs>
        <w:ind w:left="1800" w:hanging="360"/>
      </w:pPr>
      <w:rPr>
        <w:rFonts w:ascii="Calibri" w:hAnsi="Calibri" w:cs="Calibri"/>
        <w:b w:val="0"/>
        <w:bCs w:val="0"/>
        <w:caps w:val="0"/>
        <w:smallCaps w:val="0"/>
        <w:sz w:val="20"/>
        <w:szCs w:val="20"/>
      </w:rPr>
    </w:lvl>
    <w:lvl w:ilvl="4">
      <w:start w:val="1"/>
      <w:numFmt w:val="decimal"/>
      <w:lvlText w:val="%5."/>
      <w:lvlJc w:val="left"/>
      <w:pPr>
        <w:tabs>
          <w:tab w:val="num" w:pos="2160"/>
        </w:tabs>
        <w:ind w:left="2160" w:hanging="360"/>
      </w:pPr>
      <w:rPr>
        <w:rFonts w:ascii="Calibri" w:hAnsi="Calibri" w:cs="Calibri"/>
        <w:b w:val="0"/>
        <w:bCs w:val="0"/>
        <w:caps w:val="0"/>
        <w:smallCaps w:val="0"/>
        <w:sz w:val="20"/>
        <w:szCs w:val="20"/>
      </w:rPr>
    </w:lvl>
    <w:lvl w:ilvl="5">
      <w:start w:val="1"/>
      <w:numFmt w:val="decimal"/>
      <w:lvlText w:val="%6."/>
      <w:lvlJc w:val="left"/>
      <w:pPr>
        <w:tabs>
          <w:tab w:val="num" w:pos="2520"/>
        </w:tabs>
        <w:ind w:left="2520" w:hanging="360"/>
      </w:pPr>
      <w:rPr>
        <w:rFonts w:ascii="Calibri" w:hAnsi="Calibri" w:cs="Calibri"/>
        <w:b w:val="0"/>
        <w:bCs w:val="0"/>
        <w:caps w:val="0"/>
        <w:smallCaps w:val="0"/>
        <w:sz w:val="20"/>
        <w:szCs w:val="20"/>
      </w:rPr>
    </w:lvl>
    <w:lvl w:ilvl="6">
      <w:start w:val="1"/>
      <w:numFmt w:val="decimal"/>
      <w:lvlText w:val="%7."/>
      <w:lvlJc w:val="left"/>
      <w:pPr>
        <w:tabs>
          <w:tab w:val="num" w:pos="2880"/>
        </w:tabs>
        <w:ind w:left="2880" w:hanging="360"/>
      </w:pPr>
      <w:rPr>
        <w:rFonts w:ascii="Calibri" w:hAnsi="Calibri" w:cs="Calibri"/>
        <w:b w:val="0"/>
        <w:bCs w:val="0"/>
        <w:caps w:val="0"/>
        <w:smallCaps w:val="0"/>
        <w:sz w:val="20"/>
        <w:szCs w:val="20"/>
      </w:rPr>
    </w:lvl>
    <w:lvl w:ilvl="7">
      <w:start w:val="1"/>
      <w:numFmt w:val="decimal"/>
      <w:lvlText w:val="%8."/>
      <w:lvlJc w:val="left"/>
      <w:pPr>
        <w:tabs>
          <w:tab w:val="num" w:pos="3240"/>
        </w:tabs>
        <w:ind w:left="3240" w:hanging="360"/>
      </w:pPr>
      <w:rPr>
        <w:rFonts w:ascii="Calibri" w:hAnsi="Calibri" w:cs="Calibri"/>
        <w:b w:val="0"/>
        <w:bCs w:val="0"/>
        <w:caps w:val="0"/>
        <w:smallCaps w:val="0"/>
        <w:sz w:val="20"/>
        <w:szCs w:val="20"/>
      </w:rPr>
    </w:lvl>
    <w:lvl w:ilvl="8">
      <w:start w:val="1"/>
      <w:numFmt w:val="decimal"/>
      <w:lvlText w:val="%9."/>
      <w:lvlJc w:val="left"/>
      <w:pPr>
        <w:tabs>
          <w:tab w:val="num" w:pos="3600"/>
        </w:tabs>
        <w:ind w:left="3600" w:hanging="360"/>
      </w:pPr>
      <w:rPr>
        <w:rFonts w:ascii="Calibri" w:hAnsi="Calibri" w:cs="Calibri"/>
        <w:b w:val="0"/>
        <w:bCs w:val="0"/>
        <w:caps w:val="0"/>
        <w:smallCaps w:val="0"/>
        <w:sz w:val="20"/>
        <w:szCs w:val="20"/>
      </w:r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Calibri" w:hAnsi="Calibri" w:cs="StarSymbol"/>
        <w:caps w:val="0"/>
        <w:smallCaps w:val="0"/>
        <w:sz w:val="20"/>
        <w:szCs w:val="20"/>
      </w:rPr>
    </w:lvl>
    <w:lvl w:ilvl="1">
      <w:start w:val="12"/>
      <w:numFmt w:val="decimal"/>
      <w:lvlText w:val="%2."/>
      <w:lvlJc w:val="left"/>
      <w:pPr>
        <w:tabs>
          <w:tab w:val="num" w:pos="0"/>
        </w:tabs>
        <w:ind w:left="0" w:firstLine="0"/>
      </w:pPr>
      <w:rPr>
        <w:rFonts w:ascii="Calibri" w:hAnsi="Calibri" w:cs="StarSymbol"/>
        <w:caps w:val="0"/>
        <w:smallCaps w:val="0"/>
        <w:sz w:val="20"/>
        <w:szCs w:val="20"/>
      </w:rPr>
    </w:lvl>
    <w:lvl w:ilvl="2">
      <w:start w:val="1"/>
      <w:numFmt w:val="decimal"/>
      <w:lvlText w:val="%2.%3"/>
      <w:lvlJc w:val="left"/>
      <w:pPr>
        <w:tabs>
          <w:tab w:val="num" w:pos="0"/>
        </w:tabs>
        <w:ind w:left="0" w:firstLine="0"/>
      </w:pPr>
      <w:rPr>
        <w:rFonts w:cs="Calibri"/>
        <w:caps w:val="0"/>
        <w:smallCaps w:val="0"/>
      </w:rPr>
    </w:lvl>
    <w:lvl w:ilvl="3">
      <w:start w:val="1"/>
      <w:numFmt w:val="decimal"/>
      <w:lvlText w:val="%4."/>
      <w:lvlJc w:val="left"/>
      <w:pPr>
        <w:tabs>
          <w:tab w:val="num" w:pos="1800"/>
        </w:tabs>
        <w:ind w:left="1800" w:hanging="360"/>
      </w:pPr>
      <w:rPr>
        <w:rFonts w:ascii="Calibri" w:hAnsi="Calibri" w:cs="StarSymbol"/>
        <w:caps w:val="0"/>
        <w:smallCaps w:val="0"/>
        <w:sz w:val="20"/>
        <w:szCs w:val="20"/>
      </w:rPr>
    </w:lvl>
    <w:lvl w:ilvl="4">
      <w:start w:val="1"/>
      <w:numFmt w:val="decimal"/>
      <w:lvlText w:val="%5."/>
      <w:lvlJc w:val="left"/>
      <w:pPr>
        <w:tabs>
          <w:tab w:val="num" w:pos="2160"/>
        </w:tabs>
        <w:ind w:left="2160" w:hanging="360"/>
      </w:pPr>
      <w:rPr>
        <w:rFonts w:ascii="Calibri" w:hAnsi="Calibri" w:cs="StarSymbol"/>
        <w:caps w:val="0"/>
        <w:smallCaps w:val="0"/>
        <w:sz w:val="20"/>
        <w:szCs w:val="20"/>
      </w:rPr>
    </w:lvl>
    <w:lvl w:ilvl="5">
      <w:start w:val="1"/>
      <w:numFmt w:val="decimal"/>
      <w:lvlText w:val="%6."/>
      <w:lvlJc w:val="left"/>
      <w:pPr>
        <w:tabs>
          <w:tab w:val="num" w:pos="2520"/>
        </w:tabs>
        <w:ind w:left="2520" w:hanging="360"/>
      </w:pPr>
      <w:rPr>
        <w:rFonts w:ascii="Calibri" w:hAnsi="Calibri" w:cs="StarSymbol"/>
        <w:caps w:val="0"/>
        <w:smallCaps w:val="0"/>
        <w:sz w:val="20"/>
        <w:szCs w:val="20"/>
      </w:rPr>
    </w:lvl>
    <w:lvl w:ilvl="6">
      <w:start w:val="1"/>
      <w:numFmt w:val="decimal"/>
      <w:lvlText w:val="%7."/>
      <w:lvlJc w:val="left"/>
      <w:pPr>
        <w:tabs>
          <w:tab w:val="num" w:pos="2880"/>
        </w:tabs>
        <w:ind w:left="2880" w:hanging="360"/>
      </w:pPr>
      <w:rPr>
        <w:rFonts w:ascii="Calibri" w:hAnsi="Calibri" w:cs="StarSymbol"/>
        <w:caps w:val="0"/>
        <w:smallCaps w:val="0"/>
        <w:sz w:val="20"/>
        <w:szCs w:val="20"/>
      </w:rPr>
    </w:lvl>
    <w:lvl w:ilvl="7">
      <w:start w:val="1"/>
      <w:numFmt w:val="decimal"/>
      <w:lvlText w:val="%8."/>
      <w:lvlJc w:val="left"/>
      <w:pPr>
        <w:tabs>
          <w:tab w:val="num" w:pos="3240"/>
        </w:tabs>
        <w:ind w:left="3240" w:hanging="360"/>
      </w:pPr>
      <w:rPr>
        <w:rFonts w:ascii="Calibri" w:hAnsi="Calibri" w:cs="StarSymbol"/>
        <w:caps w:val="0"/>
        <w:smallCaps w:val="0"/>
        <w:sz w:val="20"/>
        <w:szCs w:val="20"/>
      </w:rPr>
    </w:lvl>
    <w:lvl w:ilvl="8">
      <w:start w:val="1"/>
      <w:numFmt w:val="decimal"/>
      <w:lvlText w:val="%9."/>
      <w:lvlJc w:val="left"/>
      <w:pPr>
        <w:tabs>
          <w:tab w:val="num" w:pos="3600"/>
        </w:tabs>
        <w:ind w:left="3600" w:hanging="360"/>
      </w:pPr>
      <w:rPr>
        <w:rFonts w:ascii="Calibri" w:hAnsi="Calibri" w:cs="StarSymbol"/>
        <w:caps w:val="0"/>
        <w:smallCaps w:val="0"/>
        <w:sz w:val="20"/>
        <w:szCs w:val="20"/>
      </w:rPr>
    </w:lvl>
  </w:abstractNum>
  <w:abstractNum w:abstractNumId="13">
    <w:nsid w:val="0000000E"/>
    <w:multiLevelType w:val="multilevel"/>
    <w:tmpl w:val="0000000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33D57"/>
    <w:rsid w:val="00025466"/>
    <w:rsid w:val="00035A6C"/>
    <w:rsid w:val="000A61AE"/>
    <w:rsid w:val="000C2D5E"/>
    <w:rsid w:val="00140A74"/>
    <w:rsid w:val="0016534C"/>
    <w:rsid w:val="001926BB"/>
    <w:rsid w:val="00275C88"/>
    <w:rsid w:val="002B4656"/>
    <w:rsid w:val="002D36D1"/>
    <w:rsid w:val="00356D44"/>
    <w:rsid w:val="003A473A"/>
    <w:rsid w:val="003D7079"/>
    <w:rsid w:val="00436EAA"/>
    <w:rsid w:val="00463890"/>
    <w:rsid w:val="004E1CD0"/>
    <w:rsid w:val="00527009"/>
    <w:rsid w:val="00564D53"/>
    <w:rsid w:val="005E6CE5"/>
    <w:rsid w:val="006B17E6"/>
    <w:rsid w:val="006D71D1"/>
    <w:rsid w:val="00731EFB"/>
    <w:rsid w:val="00752EAA"/>
    <w:rsid w:val="007D2773"/>
    <w:rsid w:val="00882CE6"/>
    <w:rsid w:val="00892535"/>
    <w:rsid w:val="00894EB2"/>
    <w:rsid w:val="008B1EEE"/>
    <w:rsid w:val="009A1CCA"/>
    <w:rsid w:val="009B4A46"/>
    <w:rsid w:val="00A21CE7"/>
    <w:rsid w:val="00AA7600"/>
    <w:rsid w:val="00AD77DA"/>
    <w:rsid w:val="00AF095E"/>
    <w:rsid w:val="00B0048B"/>
    <w:rsid w:val="00B33D57"/>
    <w:rsid w:val="00B40CB7"/>
    <w:rsid w:val="00BE3452"/>
    <w:rsid w:val="00BF7C68"/>
    <w:rsid w:val="00C14F57"/>
    <w:rsid w:val="00C567A9"/>
    <w:rsid w:val="00C630D4"/>
    <w:rsid w:val="00CB77E9"/>
    <w:rsid w:val="00D74D52"/>
    <w:rsid w:val="00DE32C6"/>
    <w:rsid w:val="00E252BF"/>
    <w:rsid w:val="00E610CF"/>
    <w:rsid w:val="00E631FF"/>
    <w:rsid w:val="00E835F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31EFB"/>
    <w:pPr>
      <w:widowControl w:val="0"/>
      <w:suppressAutoHyphens/>
    </w:pPr>
    <w:rPr>
      <w:rFonts w:ascii="Calibri" w:eastAsia="Lucida Sans Unicode" w:hAnsi="Calibri" w:cs="Mangal"/>
      <w:kern w:val="1"/>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731EFB"/>
    <w:rPr>
      <w:rFonts w:ascii="Calibri" w:hAnsi="Calibri" w:cs="Tahoma"/>
      <w:sz w:val="20"/>
      <w:szCs w:val="20"/>
    </w:rPr>
  </w:style>
  <w:style w:type="character" w:customStyle="1" w:styleId="WW8Num1z3">
    <w:name w:val="WW8Num1z3"/>
    <w:rsid w:val="00731EFB"/>
  </w:style>
  <w:style w:type="character" w:customStyle="1" w:styleId="WW8Num2z0">
    <w:name w:val="WW8Num2z0"/>
    <w:rsid w:val="00731EFB"/>
    <w:rPr>
      <w:rFonts w:ascii="Arial" w:hAnsi="Arial" w:cs="Arial"/>
      <w:b w:val="0"/>
      <w:bCs w:val="0"/>
      <w:caps w:val="0"/>
      <w:smallCaps w:val="0"/>
      <w:sz w:val="20"/>
      <w:szCs w:val="20"/>
    </w:rPr>
  </w:style>
  <w:style w:type="character" w:customStyle="1" w:styleId="WW8Num2z1">
    <w:name w:val="WW8Num2z1"/>
    <w:rsid w:val="00731EFB"/>
    <w:rPr>
      <w:rFonts w:ascii="Calibri" w:hAnsi="Calibri" w:cs="Calibri"/>
      <w:caps w:val="0"/>
      <w:smallCaps w:val="0"/>
      <w:sz w:val="20"/>
      <w:szCs w:val="20"/>
    </w:rPr>
  </w:style>
  <w:style w:type="character" w:customStyle="1" w:styleId="WW8Num3z0">
    <w:name w:val="WW8Num3z0"/>
    <w:rsid w:val="00731EFB"/>
    <w:rPr>
      <w:rFonts w:ascii="Symbol" w:hAnsi="Symbol" w:cs="OpenSymbol"/>
      <w:caps w:val="0"/>
      <w:smallCaps w:val="0"/>
      <w:color w:val="FF3333"/>
      <w:sz w:val="20"/>
      <w:szCs w:val="20"/>
    </w:rPr>
  </w:style>
  <w:style w:type="character" w:customStyle="1" w:styleId="WW8Num3z1">
    <w:name w:val="WW8Num3z1"/>
    <w:rsid w:val="00731EFB"/>
    <w:rPr>
      <w:rFonts w:ascii="OpenSymbol" w:hAnsi="OpenSymbol" w:cs="OpenSymbol"/>
      <w:sz w:val="20"/>
      <w:szCs w:val="20"/>
    </w:rPr>
  </w:style>
  <w:style w:type="character" w:customStyle="1" w:styleId="WW8Num4z0">
    <w:name w:val="WW8Num4z0"/>
    <w:rsid w:val="00731EFB"/>
    <w:rPr>
      <w:rFonts w:ascii="Calibri" w:hAnsi="Calibri" w:cs="Calibri"/>
      <w:b w:val="0"/>
      <w:bCs w:val="0"/>
      <w:caps w:val="0"/>
      <w:smallCaps w:val="0"/>
      <w:sz w:val="20"/>
      <w:szCs w:val="20"/>
    </w:rPr>
  </w:style>
  <w:style w:type="character" w:customStyle="1" w:styleId="WW8Num4z1">
    <w:name w:val="WW8Num4z1"/>
    <w:rsid w:val="00731EFB"/>
    <w:rPr>
      <w:rFonts w:ascii="Calibri" w:hAnsi="Calibri" w:cs="Calibri"/>
      <w:caps w:val="0"/>
      <w:smallCaps w:val="0"/>
      <w:sz w:val="20"/>
      <w:szCs w:val="20"/>
    </w:rPr>
  </w:style>
  <w:style w:type="character" w:customStyle="1" w:styleId="WW8Num5z0">
    <w:name w:val="WW8Num5z0"/>
    <w:rsid w:val="00731EFB"/>
    <w:rPr>
      <w:rFonts w:ascii="Wingdings" w:eastAsia="Arial" w:hAnsi="Wingdings" w:cs="StarSymbol"/>
      <w:caps w:val="0"/>
      <w:smallCaps w:val="0"/>
      <w:sz w:val="18"/>
      <w:szCs w:val="18"/>
    </w:rPr>
  </w:style>
  <w:style w:type="character" w:customStyle="1" w:styleId="WW8Num5z2">
    <w:name w:val="WW8Num5z2"/>
    <w:rsid w:val="00731EFB"/>
    <w:rPr>
      <w:rFonts w:ascii="Calibri" w:eastAsia="Times New Roman" w:hAnsi="Calibri" w:cs="StarSymbol"/>
      <w:b w:val="0"/>
      <w:bCs w:val="0"/>
      <w:iCs/>
      <w:caps w:val="0"/>
      <w:smallCaps w:val="0"/>
      <w:color w:val="000000"/>
      <w:sz w:val="20"/>
      <w:szCs w:val="20"/>
    </w:rPr>
  </w:style>
  <w:style w:type="character" w:customStyle="1" w:styleId="WW8Num6z0">
    <w:name w:val="WW8Num6z0"/>
    <w:rsid w:val="00731EFB"/>
    <w:rPr>
      <w:rFonts w:ascii="Calibri" w:hAnsi="Calibri" w:cs="Verdana"/>
      <w:sz w:val="20"/>
      <w:szCs w:val="20"/>
    </w:rPr>
  </w:style>
  <w:style w:type="character" w:customStyle="1" w:styleId="WW8Num7z0">
    <w:name w:val="WW8Num7z0"/>
    <w:rsid w:val="00731EFB"/>
    <w:rPr>
      <w:rFonts w:ascii="Calibri" w:hAnsi="Calibri" w:cs="Calibri"/>
      <w:sz w:val="20"/>
      <w:szCs w:val="20"/>
    </w:rPr>
  </w:style>
  <w:style w:type="character" w:customStyle="1" w:styleId="WW8Num7z2">
    <w:name w:val="WW8Num7z2"/>
    <w:rsid w:val="00731EFB"/>
  </w:style>
  <w:style w:type="character" w:customStyle="1" w:styleId="WW8Num8z0">
    <w:name w:val="WW8Num8z0"/>
    <w:rsid w:val="00731EFB"/>
    <w:rPr>
      <w:rFonts w:ascii="Calibri" w:eastAsia="Times New Roman" w:hAnsi="Calibri" w:cs="StarSymbol"/>
      <w:b w:val="0"/>
      <w:bCs w:val="0"/>
      <w:iCs/>
      <w:sz w:val="20"/>
      <w:szCs w:val="20"/>
    </w:rPr>
  </w:style>
  <w:style w:type="character" w:customStyle="1" w:styleId="WW8Num8z2">
    <w:name w:val="WW8Num8z2"/>
    <w:rsid w:val="00731EFB"/>
    <w:rPr>
      <w:rFonts w:ascii="Calibri" w:hAnsi="Calibri" w:cs="Calibri"/>
    </w:rPr>
  </w:style>
  <w:style w:type="character" w:customStyle="1" w:styleId="WW8Num9z0">
    <w:name w:val="WW8Num9z0"/>
    <w:rsid w:val="00731EFB"/>
    <w:rPr>
      <w:rFonts w:ascii="Calibri" w:hAnsi="Calibri" w:cs="StarSymbol"/>
      <w:sz w:val="20"/>
      <w:szCs w:val="20"/>
    </w:rPr>
  </w:style>
  <w:style w:type="character" w:customStyle="1" w:styleId="WW8Num9z2">
    <w:name w:val="WW8Num9z2"/>
    <w:rsid w:val="00731EFB"/>
    <w:rPr>
      <w:rFonts w:ascii="Calibri" w:hAnsi="Calibri" w:cs="StarSymbol"/>
      <w:sz w:val="20"/>
      <w:szCs w:val="20"/>
    </w:rPr>
  </w:style>
  <w:style w:type="character" w:customStyle="1" w:styleId="WW8Num10z0">
    <w:name w:val="WW8Num10z0"/>
    <w:rsid w:val="00731EFB"/>
    <w:rPr>
      <w:rFonts w:ascii="Calibri" w:hAnsi="Calibri" w:cs="StarSymbol"/>
      <w:caps w:val="0"/>
      <w:smallCaps w:val="0"/>
      <w:sz w:val="20"/>
      <w:szCs w:val="20"/>
      <w:lang w:val="cs-CZ"/>
    </w:rPr>
  </w:style>
  <w:style w:type="character" w:customStyle="1" w:styleId="WW8Num10z1">
    <w:name w:val="WW8Num10z1"/>
    <w:rsid w:val="00731EFB"/>
    <w:rPr>
      <w:rFonts w:ascii="Calibri" w:hAnsi="Calibri" w:cs="Calibri"/>
      <w:caps w:val="0"/>
      <w:smallCaps w:val="0"/>
      <w:sz w:val="20"/>
      <w:szCs w:val="20"/>
    </w:rPr>
  </w:style>
  <w:style w:type="character" w:customStyle="1" w:styleId="WW8Num11z0">
    <w:name w:val="WW8Num11z0"/>
    <w:rsid w:val="00731EFB"/>
    <w:rPr>
      <w:rFonts w:ascii="Calibri" w:hAnsi="Calibri" w:cs="Calibri"/>
      <w:b w:val="0"/>
      <w:bCs w:val="0"/>
      <w:caps w:val="0"/>
      <w:smallCaps w:val="0"/>
      <w:sz w:val="20"/>
      <w:szCs w:val="20"/>
    </w:rPr>
  </w:style>
  <w:style w:type="character" w:customStyle="1" w:styleId="WW8Num11z2">
    <w:name w:val="WW8Num11z2"/>
    <w:rsid w:val="00731EFB"/>
    <w:rPr>
      <w:rFonts w:ascii="Calibri" w:hAnsi="Calibri" w:cs="Calibri"/>
      <w:caps w:val="0"/>
      <w:smallCaps w:val="0"/>
    </w:rPr>
  </w:style>
  <w:style w:type="character" w:customStyle="1" w:styleId="WW8Num12z0">
    <w:name w:val="WW8Num12z0"/>
    <w:rsid w:val="00731EFB"/>
    <w:rPr>
      <w:rFonts w:ascii="Calibri" w:hAnsi="Calibri" w:cs="Calibri"/>
      <w:b w:val="0"/>
      <w:bCs w:val="0"/>
      <w:caps w:val="0"/>
      <w:smallCaps w:val="0"/>
      <w:sz w:val="20"/>
      <w:szCs w:val="20"/>
    </w:rPr>
  </w:style>
  <w:style w:type="character" w:customStyle="1" w:styleId="WW8Num12z2">
    <w:name w:val="WW8Num12z2"/>
    <w:rsid w:val="00731EFB"/>
    <w:rPr>
      <w:rFonts w:ascii="Calibri" w:hAnsi="Calibri" w:cs="Calibri"/>
      <w:caps w:val="0"/>
      <w:smallCaps w:val="0"/>
    </w:rPr>
  </w:style>
  <w:style w:type="character" w:customStyle="1" w:styleId="WW8Num13z0">
    <w:name w:val="WW8Num13z0"/>
    <w:rsid w:val="00731EFB"/>
    <w:rPr>
      <w:rFonts w:ascii="Calibri" w:hAnsi="Calibri" w:cs="StarSymbol"/>
      <w:caps w:val="0"/>
      <w:smallCaps w:val="0"/>
      <w:sz w:val="20"/>
      <w:szCs w:val="20"/>
    </w:rPr>
  </w:style>
  <w:style w:type="character" w:customStyle="1" w:styleId="WW8Num13z2">
    <w:name w:val="WW8Num13z2"/>
    <w:rsid w:val="00731EFB"/>
    <w:rPr>
      <w:rFonts w:cs="Calibri"/>
      <w:caps w:val="0"/>
      <w:smallCaps w:val="0"/>
    </w:rPr>
  </w:style>
  <w:style w:type="character" w:customStyle="1" w:styleId="WW8Num14z0">
    <w:name w:val="WW8Num14z0"/>
    <w:rsid w:val="00731EFB"/>
    <w:rPr>
      <w:rFonts w:ascii="Symbol" w:hAnsi="Symbol" w:cs="StarSymbol"/>
      <w:sz w:val="18"/>
      <w:szCs w:val="18"/>
    </w:rPr>
  </w:style>
  <w:style w:type="character" w:customStyle="1" w:styleId="WW8Num14z1">
    <w:name w:val="WW8Num14z1"/>
    <w:rsid w:val="00731EFB"/>
  </w:style>
  <w:style w:type="character" w:customStyle="1" w:styleId="WW8Num14z2">
    <w:name w:val="WW8Num14z2"/>
    <w:rsid w:val="00731EFB"/>
  </w:style>
  <w:style w:type="character" w:customStyle="1" w:styleId="WW8Num14z3">
    <w:name w:val="WW8Num14z3"/>
    <w:rsid w:val="00731EFB"/>
  </w:style>
  <w:style w:type="character" w:customStyle="1" w:styleId="WW8Num14z4">
    <w:name w:val="WW8Num14z4"/>
    <w:rsid w:val="00731EFB"/>
  </w:style>
  <w:style w:type="character" w:customStyle="1" w:styleId="WW8Num14z5">
    <w:name w:val="WW8Num14z5"/>
    <w:rsid w:val="00731EFB"/>
  </w:style>
  <w:style w:type="character" w:customStyle="1" w:styleId="WW8Num14z6">
    <w:name w:val="WW8Num14z6"/>
    <w:rsid w:val="00731EFB"/>
  </w:style>
  <w:style w:type="character" w:customStyle="1" w:styleId="WW8Num14z7">
    <w:name w:val="WW8Num14z7"/>
    <w:rsid w:val="00731EFB"/>
  </w:style>
  <w:style w:type="character" w:customStyle="1" w:styleId="WW8Num14z8">
    <w:name w:val="WW8Num14z8"/>
    <w:rsid w:val="00731EFB"/>
  </w:style>
  <w:style w:type="character" w:customStyle="1" w:styleId="WW8Num1z1">
    <w:name w:val="WW8Num1z1"/>
    <w:rsid w:val="00731EFB"/>
    <w:rPr>
      <w:rFonts w:ascii="Calibri" w:hAnsi="Calibri" w:cs="Calibri"/>
    </w:rPr>
  </w:style>
  <w:style w:type="character" w:styleId="Hypertextovodkaz">
    <w:name w:val="Hyperlink"/>
    <w:rsid w:val="00731EFB"/>
    <w:rPr>
      <w:color w:val="000080"/>
      <w:u w:val="single"/>
    </w:rPr>
  </w:style>
  <w:style w:type="character" w:customStyle="1" w:styleId="Symbolyproslovn">
    <w:name w:val="Symboly pro číslování"/>
    <w:rsid w:val="00731EFB"/>
    <w:rPr>
      <w:rFonts w:ascii="Calibri" w:hAnsi="Calibri" w:cs="Calibri"/>
      <w:b w:val="0"/>
      <w:bCs w:val="0"/>
      <w:sz w:val="20"/>
      <w:szCs w:val="20"/>
    </w:rPr>
  </w:style>
  <w:style w:type="character" w:customStyle="1" w:styleId="Odrky">
    <w:name w:val="Odrážky"/>
    <w:rsid w:val="00731EFB"/>
    <w:rPr>
      <w:rFonts w:ascii="Calibri" w:eastAsia="OpenSymbol" w:hAnsi="Calibri" w:cs="OpenSymbol"/>
      <w:sz w:val="20"/>
      <w:szCs w:val="20"/>
    </w:rPr>
  </w:style>
  <w:style w:type="character" w:customStyle="1" w:styleId="WW8Num1z2">
    <w:name w:val="WW8Num1z2"/>
    <w:rsid w:val="00731EFB"/>
  </w:style>
  <w:style w:type="character" w:customStyle="1" w:styleId="WW8Num1z4">
    <w:name w:val="WW8Num1z4"/>
    <w:rsid w:val="00731EFB"/>
  </w:style>
  <w:style w:type="character" w:customStyle="1" w:styleId="WW8Num1z5">
    <w:name w:val="WW8Num1z5"/>
    <w:rsid w:val="00731EFB"/>
  </w:style>
  <w:style w:type="character" w:customStyle="1" w:styleId="WW8Num1z6">
    <w:name w:val="WW8Num1z6"/>
    <w:rsid w:val="00731EFB"/>
  </w:style>
  <w:style w:type="character" w:customStyle="1" w:styleId="WW8Num1z7">
    <w:name w:val="WW8Num1z7"/>
    <w:rsid w:val="00731EFB"/>
  </w:style>
  <w:style w:type="character" w:customStyle="1" w:styleId="WW8Num1z8">
    <w:name w:val="WW8Num1z8"/>
    <w:rsid w:val="00731EFB"/>
  </w:style>
  <w:style w:type="character" w:customStyle="1" w:styleId="WW8Num6z1">
    <w:name w:val="WW8Num6z1"/>
    <w:rsid w:val="00731EFB"/>
    <w:rPr>
      <w:rFonts w:ascii="OpenSymbol" w:hAnsi="OpenSymbol" w:cs="StarSymbol"/>
      <w:sz w:val="18"/>
      <w:szCs w:val="18"/>
    </w:rPr>
  </w:style>
  <w:style w:type="character" w:customStyle="1" w:styleId="WW8Num6z2">
    <w:name w:val="WW8Num6z2"/>
    <w:rsid w:val="00731EFB"/>
  </w:style>
  <w:style w:type="character" w:customStyle="1" w:styleId="WW8Num6z3">
    <w:name w:val="WW8Num6z3"/>
    <w:rsid w:val="00731EFB"/>
  </w:style>
  <w:style w:type="character" w:customStyle="1" w:styleId="WW8Num6z4">
    <w:name w:val="WW8Num6z4"/>
    <w:rsid w:val="00731EFB"/>
  </w:style>
  <w:style w:type="character" w:customStyle="1" w:styleId="WW8Num6z5">
    <w:name w:val="WW8Num6z5"/>
    <w:rsid w:val="00731EFB"/>
  </w:style>
  <w:style w:type="character" w:customStyle="1" w:styleId="WW8Num6z6">
    <w:name w:val="WW8Num6z6"/>
    <w:rsid w:val="00731EFB"/>
  </w:style>
  <w:style w:type="character" w:customStyle="1" w:styleId="WW8Num6z7">
    <w:name w:val="WW8Num6z7"/>
    <w:rsid w:val="00731EFB"/>
  </w:style>
  <w:style w:type="character" w:customStyle="1" w:styleId="WW8Num6z8">
    <w:name w:val="WW8Num6z8"/>
    <w:rsid w:val="00731EFB"/>
  </w:style>
  <w:style w:type="character" w:customStyle="1" w:styleId="WW8Num9z1">
    <w:name w:val="WW8Num9z1"/>
    <w:rsid w:val="00731EFB"/>
    <w:rPr>
      <w:rFonts w:ascii="Wingdings 2" w:hAnsi="Wingdings 2" w:cs="StarSymbol"/>
      <w:sz w:val="18"/>
      <w:szCs w:val="18"/>
    </w:rPr>
  </w:style>
  <w:style w:type="character" w:customStyle="1" w:styleId="WW8Num9z3">
    <w:name w:val="WW8Num9z3"/>
    <w:rsid w:val="00731EFB"/>
  </w:style>
  <w:style w:type="character" w:customStyle="1" w:styleId="WW8Num9z4">
    <w:name w:val="WW8Num9z4"/>
    <w:rsid w:val="00731EFB"/>
  </w:style>
  <w:style w:type="character" w:customStyle="1" w:styleId="WW8Num9z5">
    <w:name w:val="WW8Num9z5"/>
    <w:rsid w:val="00731EFB"/>
  </w:style>
  <w:style w:type="character" w:customStyle="1" w:styleId="WW8Num9z6">
    <w:name w:val="WW8Num9z6"/>
    <w:rsid w:val="00731EFB"/>
  </w:style>
  <w:style w:type="character" w:customStyle="1" w:styleId="WW8Num9z7">
    <w:name w:val="WW8Num9z7"/>
    <w:rsid w:val="00731EFB"/>
  </w:style>
  <w:style w:type="character" w:customStyle="1" w:styleId="WW8Num9z8">
    <w:name w:val="WW8Num9z8"/>
    <w:rsid w:val="00731EFB"/>
  </w:style>
  <w:style w:type="character" w:customStyle="1" w:styleId="WW8Num10z2">
    <w:name w:val="WW8Num10z2"/>
    <w:rsid w:val="00731EFB"/>
  </w:style>
  <w:style w:type="character" w:customStyle="1" w:styleId="WW8Num10z3">
    <w:name w:val="WW8Num10z3"/>
    <w:rsid w:val="00731EFB"/>
  </w:style>
  <w:style w:type="character" w:customStyle="1" w:styleId="WW8Num10z4">
    <w:name w:val="WW8Num10z4"/>
    <w:rsid w:val="00731EFB"/>
  </w:style>
  <w:style w:type="character" w:customStyle="1" w:styleId="WW8Num10z5">
    <w:name w:val="WW8Num10z5"/>
    <w:rsid w:val="00731EFB"/>
  </w:style>
  <w:style w:type="character" w:customStyle="1" w:styleId="WW8Num10z6">
    <w:name w:val="WW8Num10z6"/>
    <w:rsid w:val="00731EFB"/>
  </w:style>
  <w:style w:type="character" w:customStyle="1" w:styleId="WW8Num10z7">
    <w:name w:val="WW8Num10z7"/>
    <w:rsid w:val="00731EFB"/>
  </w:style>
  <w:style w:type="character" w:customStyle="1" w:styleId="WW8Num10z8">
    <w:name w:val="WW8Num10z8"/>
    <w:rsid w:val="00731EFB"/>
  </w:style>
  <w:style w:type="character" w:customStyle="1" w:styleId="WW8Num7z1">
    <w:name w:val="WW8Num7z1"/>
    <w:rsid w:val="00731EFB"/>
    <w:rPr>
      <w:rFonts w:ascii="Arial" w:eastAsia="Times New Roman" w:hAnsi="Arial" w:cs="Arial"/>
      <w:b w:val="0"/>
      <w:bCs w:val="0"/>
      <w:iCs/>
      <w:sz w:val="20"/>
      <w:szCs w:val="20"/>
      <w:lang w:val="cs-CZ"/>
    </w:rPr>
  </w:style>
  <w:style w:type="character" w:customStyle="1" w:styleId="WW8Num7z3">
    <w:name w:val="WW8Num7z3"/>
    <w:rsid w:val="00731EFB"/>
  </w:style>
  <w:style w:type="character" w:customStyle="1" w:styleId="WW8Num7z4">
    <w:name w:val="WW8Num7z4"/>
    <w:rsid w:val="00731EFB"/>
  </w:style>
  <w:style w:type="character" w:customStyle="1" w:styleId="WW8Num7z5">
    <w:name w:val="WW8Num7z5"/>
    <w:rsid w:val="00731EFB"/>
  </w:style>
  <w:style w:type="character" w:customStyle="1" w:styleId="WW8Num7z6">
    <w:name w:val="WW8Num7z6"/>
    <w:rsid w:val="00731EFB"/>
  </w:style>
  <w:style w:type="character" w:customStyle="1" w:styleId="WW8Num7z7">
    <w:name w:val="WW8Num7z7"/>
    <w:rsid w:val="00731EFB"/>
  </w:style>
  <w:style w:type="character" w:customStyle="1" w:styleId="WW8Num7z8">
    <w:name w:val="WW8Num7z8"/>
    <w:rsid w:val="00731EFB"/>
  </w:style>
  <w:style w:type="character" w:customStyle="1" w:styleId="WW8Num5z1">
    <w:name w:val="WW8Num5z1"/>
    <w:rsid w:val="00731EFB"/>
    <w:rPr>
      <w:rFonts w:ascii="Wingdings 2" w:hAnsi="Wingdings 2" w:cs="StarSymbol"/>
      <w:sz w:val="18"/>
      <w:szCs w:val="18"/>
      <w:lang w:val="cs-CZ"/>
    </w:rPr>
  </w:style>
  <w:style w:type="character" w:customStyle="1" w:styleId="WW8Num5z3">
    <w:name w:val="WW8Num5z3"/>
    <w:rsid w:val="00731EFB"/>
  </w:style>
  <w:style w:type="character" w:customStyle="1" w:styleId="WW8Num5z4">
    <w:name w:val="WW8Num5z4"/>
    <w:rsid w:val="00731EFB"/>
  </w:style>
  <w:style w:type="character" w:customStyle="1" w:styleId="WW8Num5z5">
    <w:name w:val="WW8Num5z5"/>
    <w:rsid w:val="00731EFB"/>
  </w:style>
  <w:style w:type="character" w:customStyle="1" w:styleId="WW8Num5z6">
    <w:name w:val="WW8Num5z6"/>
    <w:rsid w:val="00731EFB"/>
  </w:style>
  <w:style w:type="character" w:customStyle="1" w:styleId="WW8Num5z7">
    <w:name w:val="WW8Num5z7"/>
    <w:rsid w:val="00731EFB"/>
  </w:style>
  <w:style w:type="character" w:customStyle="1" w:styleId="WW8Num5z8">
    <w:name w:val="WW8Num5z8"/>
    <w:rsid w:val="00731EFB"/>
  </w:style>
  <w:style w:type="character" w:styleId="Siln">
    <w:name w:val="Strong"/>
    <w:qFormat/>
    <w:rsid w:val="00731EFB"/>
    <w:rPr>
      <w:b/>
      <w:bCs/>
    </w:rPr>
  </w:style>
  <w:style w:type="character" w:customStyle="1" w:styleId="WW8Num13z1">
    <w:name w:val="WW8Num13z1"/>
    <w:rsid w:val="00731EFB"/>
  </w:style>
  <w:style w:type="character" w:customStyle="1" w:styleId="WW8Num13z3">
    <w:name w:val="WW8Num13z3"/>
    <w:rsid w:val="00731EFB"/>
  </w:style>
  <w:style w:type="character" w:customStyle="1" w:styleId="WW8Num13z4">
    <w:name w:val="WW8Num13z4"/>
    <w:rsid w:val="00731EFB"/>
  </w:style>
  <w:style w:type="character" w:customStyle="1" w:styleId="WW8Num13z5">
    <w:name w:val="WW8Num13z5"/>
    <w:rsid w:val="00731EFB"/>
  </w:style>
  <w:style w:type="character" w:customStyle="1" w:styleId="WW8Num13z6">
    <w:name w:val="WW8Num13z6"/>
    <w:rsid w:val="00731EFB"/>
  </w:style>
  <w:style w:type="character" w:customStyle="1" w:styleId="WW8Num13z7">
    <w:name w:val="WW8Num13z7"/>
    <w:rsid w:val="00731EFB"/>
  </w:style>
  <w:style w:type="character" w:customStyle="1" w:styleId="WW8Num13z8">
    <w:name w:val="WW8Num13z8"/>
    <w:rsid w:val="00731EFB"/>
  </w:style>
  <w:style w:type="character" w:customStyle="1" w:styleId="WW8Num15z0">
    <w:name w:val="WW8Num15z0"/>
    <w:rsid w:val="00731EFB"/>
  </w:style>
  <w:style w:type="character" w:customStyle="1" w:styleId="WW8Num15z1">
    <w:name w:val="WW8Num15z1"/>
    <w:rsid w:val="00731EFB"/>
    <w:rPr>
      <w:rFonts w:ascii="Arial" w:eastAsia="Times New Roman" w:hAnsi="Arial" w:cs="Arial"/>
      <w:sz w:val="22"/>
      <w:szCs w:val="22"/>
    </w:rPr>
  </w:style>
  <w:style w:type="character" w:customStyle="1" w:styleId="WW8Num15z2">
    <w:name w:val="WW8Num15z2"/>
    <w:rsid w:val="00731EFB"/>
  </w:style>
  <w:style w:type="character" w:customStyle="1" w:styleId="WW8Num15z3">
    <w:name w:val="WW8Num15z3"/>
    <w:rsid w:val="00731EFB"/>
  </w:style>
  <w:style w:type="character" w:customStyle="1" w:styleId="WW8Num15z4">
    <w:name w:val="WW8Num15z4"/>
    <w:rsid w:val="00731EFB"/>
  </w:style>
  <w:style w:type="character" w:customStyle="1" w:styleId="WW8Num15z5">
    <w:name w:val="WW8Num15z5"/>
    <w:rsid w:val="00731EFB"/>
  </w:style>
  <w:style w:type="character" w:customStyle="1" w:styleId="WW8Num15z6">
    <w:name w:val="WW8Num15z6"/>
    <w:rsid w:val="00731EFB"/>
  </w:style>
  <w:style w:type="character" w:customStyle="1" w:styleId="WW8Num15z7">
    <w:name w:val="WW8Num15z7"/>
    <w:rsid w:val="00731EFB"/>
  </w:style>
  <w:style w:type="character" w:customStyle="1" w:styleId="WW8Num15z8">
    <w:name w:val="WW8Num15z8"/>
    <w:rsid w:val="00731EFB"/>
  </w:style>
  <w:style w:type="character" w:customStyle="1" w:styleId="Zdrojovtext">
    <w:name w:val="Zdrojový text"/>
    <w:rsid w:val="00731EFB"/>
    <w:rPr>
      <w:rFonts w:ascii="Calibri" w:eastAsia="Courier New" w:hAnsi="Calibri" w:cs="Courier New"/>
      <w:sz w:val="20"/>
      <w:szCs w:val="20"/>
    </w:rPr>
  </w:style>
  <w:style w:type="character" w:customStyle="1" w:styleId="Neproporcionlntext">
    <w:name w:val="Neproporcionální text"/>
    <w:rsid w:val="00731EFB"/>
    <w:rPr>
      <w:rFonts w:ascii="Courier New" w:eastAsia="Courier New" w:hAnsi="Courier New" w:cs="Courier New"/>
    </w:rPr>
  </w:style>
  <w:style w:type="character" w:customStyle="1" w:styleId="Definice">
    <w:name w:val="Definice"/>
    <w:rsid w:val="00731EFB"/>
    <w:rPr>
      <w:rFonts w:ascii="Calibri" w:hAnsi="Calibri" w:cs="Calibri"/>
    </w:rPr>
  </w:style>
  <w:style w:type="paragraph" w:customStyle="1" w:styleId="Nadpis">
    <w:name w:val="Nadpis"/>
    <w:basedOn w:val="Normln"/>
    <w:next w:val="Zkladntext"/>
    <w:rsid w:val="00731EFB"/>
    <w:pPr>
      <w:keepNext/>
      <w:spacing w:before="240" w:after="120"/>
    </w:pPr>
    <w:rPr>
      <w:rFonts w:ascii="Arial" w:hAnsi="Arial"/>
      <w:sz w:val="28"/>
      <w:szCs w:val="28"/>
    </w:rPr>
  </w:style>
  <w:style w:type="paragraph" w:styleId="Zkladntext">
    <w:name w:val="Body Text"/>
    <w:basedOn w:val="Normln"/>
    <w:rsid w:val="00731EFB"/>
    <w:pPr>
      <w:spacing w:after="120"/>
    </w:pPr>
  </w:style>
  <w:style w:type="paragraph" w:styleId="Seznam">
    <w:name w:val="List"/>
    <w:basedOn w:val="Zkladntext"/>
    <w:rsid w:val="00731EFB"/>
  </w:style>
  <w:style w:type="paragraph" w:customStyle="1" w:styleId="Popisek">
    <w:name w:val="Popisek"/>
    <w:basedOn w:val="Normln"/>
    <w:rsid w:val="00731EFB"/>
    <w:pPr>
      <w:suppressLineNumbers/>
      <w:spacing w:before="120" w:after="120"/>
    </w:pPr>
    <w:rPr>
      <w:i/>
      <w:iCs/>
      <w:sz w:val="24"/>
    </w:rPr>
  </w:style>
  <w:style w:type="paragraph" w:customStyle="1" w:styleId="Rejstk">
    <w:name w:val="Rejstřík"/>
    <w:basedOn w:val="Normln"/>
    <w:rsid w:val="00731EFB"/>
    <w:pPr>
      <w:suppressLineNumbers/>
    </w:pPr>
  </w:style>
  <w:style w:type="paragraph" w:styleId="Zhlav">
    <w:name w:val="header"/>
    <w:basedOn w:val="Normln"/>
    <w:rsid w:val="00731EFB"/>
    <w:pPr>
      <w:suppressLineNumbers/>
      <w:tabs>
        <w:tab w:val="center" w:pos="4819"/>
        <w:tab w:val="right" w:pos="9638"/>
      </w:tabs>
    </w:pPr>
  </w:style>
  <w:style w:type="paragraph" w:customStyle="1" w:styleId="Obsahtabulky">
    <w:name w:val="Obsah tabulky"/>
    <w:basedOn w:val="Normln"/>
    <w:rsid w:val="00731EFB"/>
    <w:pPr>
      <w:suppressLineNumbers/>
    </w:pPr>
  </w:style>
  <w:style w:type="paragraph" w:styleId="Zpat">
    <w:name w:val="footer"/>
    <w:basedOn w:val="Normln"/>
    <w:rsid w:val="00731EFB"/>
    <w:pPr>
      <w:suppressLineNumbers/>
      <w:tabs>
        <w:tab w:val="center" w:pos="4819"/>
        <w:tab w:val="right" w:pos="9638"/>
      </w:tabs>
    </w:pPr>
  </w:style>
  <w:style w:type="paragraph" w:customStyle="1" w:styleId="mntNormln">
    <w:name w:val="mntNormální"/>
    <w:rsid w:val="00731EFB"/>
    <w:pPr>
      <w:suppressAutoHyphens/>
      <w:autoSpaceDE w:val="0"/>
    </w:pPr>
    <w:rPr>
      <w:rFonts w:ascii="Arial" w:eastAsia="Arial" w:hAnsi="Arial" w:cs="Arial"/>
      <w:color w:val="000000"/>
      <w:kern w:val="1"/>
      <w:sz w:val="24"/>
      <w:lang w:eastAsia="ar-SA"/>
    </w:rPr>
  </w:style>
  <w:style w:type="paragraph" w:customStyle="1" w:styleId="Poznmkanaokraj">
    <w:name w:val="Poznámka na okraj"/>
    <w:basedOn w:val="Zkladntext"/>
    <w:rsid w:val="00731EFB"/>
    <w:pPr>
      <w:spacing w:after="0"/>
      <w:ind w:left="2268"/>
    </w:pPr>
  </w:style>
  <w:style w:type="paragraph" w:customStyle="1" w:styleId="Seznam1">
    <w:name w:val="Seznam 1"/>
    <w:basedOn w:val="Seznam"/>
    <w:rsid w:val="00731EFB"/>
    <w:pPr>
      <w:ind w:left="360" w:hanging="360"/>
    </w:pPr>
  </w:style>
  <w:style w:type="paragraph" w:customStyle="1" w:styleId="Seznam21">
    <w:name w:val="Seznam 21"/>
    <w:basedOn w:val="Seznam"/>
    <w:rsid w:val="00731EFB"/>
    <w:pPr>
      <w:ind w:left="720" w:hanging="360"/>
    </w:pPr>
  </w:style>
  <w:style w:type="paragraph" w:customStyle="1" w:styleId="Seznam31">
    <w:name w:val="Seznam 31"/>
    <w:basedOn w:val="Seznam"/>
    <w:rsid w:val="00731EFB"/>
    <w:pPr>
      <w:ind w:left="1080" w:hanging="360"/>
    </w:pPr>
  </w:style>
  <w:style w:type="paragraph" w:customStyle="1" w:styleId="Seznam41">
    <w:name w:val="Seznam 41"/>
    <w:basedOn w:val="Seznam"/>
    <w:rsid w:val="00731EFB"/>
    <w:pPr>
      <w:ind w:left="1440" w:hanging="360"/>
    </w:pPr>
  </w:style>
  <w:style w:type="paragraph" w:customStyle="1" w:styleId="Seznam51">
    <w:name w:val="Seznam 51"/>
    <w:basedOn w:val="Seznam"/>
    <w:rsid w:val="00731EFB"/>
    <w:pPr>
      <w:ind w:left="1800" w:hanging="360"/>
    </w:pPr>
  </w:style>
  <w:style w:type="paragraph" w:customStyle="1" w:styleId="Zatekslovn1">
    <w:name w:val="Začátek číslování 1"/>
    <w:basedOn w:val="Seznam"/>
    <w:rsid w:val="00731EFB"/>
    <w:pPr>
      <w:spacing w:before="240"/>
      <w:ind w:left="360" w:hanging="360"/>
    </w:pPr>
  </w:style>
  <w:style w:type="paragraph" w:styleId="Nzev">
    <w:name w:val="Title"/>
    <w:basedOn w:val="Nadpis"/>
    <w:next w:val="Podtitul"/>
    <w:qFormat/>
    <w:rsid w:val="00731EFB"/>
    <w:pPr>
      <w:jc w:val="center"/>
    </w:pPr>
    <w:rPr>
      <w:b/>
      <w:bCs/>
      <w:sz w:val="36"/>
      <w:szCs w:val="36"/>
    </w:rPr>
  </w:style>
  <w:style w:type="paragraph" w:styleId="Podtitul">
    <w:name w:val="Subtitle"/>
    <w:basedOn w:val="Nadpis"/>
    <w:next w:val="Zkladntext"/>
    <w:qFormat/>
    <w:rsid w:val="00731EFB"/>
    <w:pPr>
      <w:jc w:val="center"/>
    </w:pPr>
    <w:rPr>
      <w:i/>
      <w:iCs/>
    </w:rPr>
  </w:style>
  <w:style w:type="paragraph" w:styleId="Obsah1">
    <w:name w:val="toc 1"/>
    <w:basedOn w:val="Rejstk"/>
    <w:rsid w:val="00731EFB"/>
    <w:pPr>
      <w:tabs>
        <w:tab w:val="right" w:leader="dot" w:pos="9922"/>
      </w:tabs>
    </w:pPr>
  </w:style>
  <w:style w:type="paragraph" w:customStyle="1" w:styleId="Obsah10">
    <w:name w:val="Obsah 10"/>
    <w:basedOn w:val="Rejstk"/>
    <w:rsid w:val="00731EFB"/>
    <w:pPr>
      <w:tabs>
        <w:tab w:val="right" w:leader="dot" w:pos="9922"/>
      </w:tabs>
      <w:ind w:left="2547"/>
    </w:pPr>
  </w:style>
  <w:style w:type="paragraph" w:styleId="Obsah2">
    <w:name w:val="toc 2"/>
    <w:basedOn w:val="Rejstk"/>
    <w:rsid w:val="00731EFB"/>
    <w:pPr>
      <w:tabs>
        <w:tab w:val="right" w:leader="dot" w:pos="9922"/>
      </w:tabs>
      <w:ind w:left="283"/>
    </w:pPr>
  </w:style>
  <w:style w:type="paragraph" w:styleId="Obsah3">
    <w:name w:val="toc 3"/>
    <w:basedOn w:val="Rejstk"/>
    <w:rsid w:val="00731EFB"/>
    <w:pPr>
      <w:tabs>
        <w:tab w:val="right" w:leader="dot" w:pos="9922"/>
      </w:tabs>
      <w:ind w:left="566"/>
    </w:pPr>
  </w:style>
  <w:style w:type="paragraph" w:styleId="Rejstk2">
    <w:name w:val="index 2"/>
    <w:basedOn w:val="Rejstk"/>
    <w:rsid w:val="00731EFB"/>
    <w:pPr>
      <w:ind w:left="283"/>
    </w:pPr>
  </w:style>
  <w:style w:type="paragraph" w:customStyle="1" w:styleId="slovn1">
    <w:name w:val="Číslování 1"/>
    <w:basedOn w:val="Seznam"/>
    <w:rsid w:val="00731EFB"/>
    <w:pPr>
      <w:ind w:left="360" w:hanging="360"/>
    </w:pPr>
  </w:style>
  <w:style w:type="paragraph" w:customStyle="1" w:styleId="slovn3">
    <w:name w:val="Číslování 3"/>
    <w:basedOn w:val="Seznam"/>
    <w:rsid w:val="00731EFB"/>
    <w:pPr>
      <w:ind w:left="1080" w:hanging="360"/>
    </w:pPr>
  </w:style>
  <w:style w:type="paragraph" w:customStyle="1" w:styleId="slovn2">
    <w:name w:val="Číslování 2"/>
    <w:basedOn w:val="Seznam"/>
    <w:rsid w:val="00731EFB"/>
    <w:pPr>
      <w:ind w:left="720" w:hanging="360"/>
    </w:pPr>
  </w:style>
  <w:style w:type="paragraph" w:customStyle="1" w:styleId="slovn5">
    <w:name w:val="Číslování 5"/>
    <w:basedOn w:val="Seznam"/>
    <w:rsid w:val="00731EFB"/>
    <w:pPr>
      <w:ind w:left="1800" w:hanging="360"/>
    </w:pPr>
  </w:style>
  <w:style w:type="paragraph" w:customStyle="1" w:styleId="Konecslovn1">
    <w:name w:val="Konec číslování 1"/>
    <w:basedOn w:val="Seznam"/>
    <w:rsid w:val="00731EFB"/>
    <w:pPr>
      <w:spacing w:after="240"/>
      <w:ind w:left="360" w:hanging="360"/>
    </w:pPr>
  </w:style>
  <w:style w:type="paragraph" w:customStyle="1" w:styleId="Konecslovn2">
    <w:name w:val="Konec číslování 2"/>
    <w:basedOn w:val="Seznam"/>
    <w:rsid w:val="00731EFB"/>
    <w:pPr>
      <w:spacing w:after="240"/>
      <w:ind w:left="720" w:hanging="360"/>
    </w:pPr>
  </w:style>
  <w:style w:type="paragraph" w:customStyle="1" w:styleId="Pokraovnslovn1">
    <w:name w:val="Pokračování číslování 1"/>
    <w:basedOn w:val="Seznam"/>
    <w:rsid w:val="00731EFB"/>
    <w:pPr>
      <w:ind w:left="360"/>
    </w:pPr>
  </w:style>
  <w:style w:type="paragraph" w:styleId="Odstavecseseznamem">
    <w:name w:val="List Paragraph"/>
    <w:basedOn w:val="Normln"/>
    <w:qFormat/>
    <w:rsid w:val="00731EFB"/>
    <w:pPr>
      <w:ind w:left="720"/>
    </w:pPr>
  </w:style>
  <w:style w:type="paragraph" w:customStyle="1" w:styleId="Nadpistabulky">
    <w:name w:val="Nadpis tabulky"/>
    <w:basedOn w:val="Obsahtabulky"/>
    <w:rsid w:val="00731EFB"/>
    <w:pPr>
      <w:jc w:val="center"/>
    </w:pPr>
    <w:rPr>
      <w:b/>
      <w:bCs/>
    </w:rPr>
  </w:style>
  <w:style w:type="paragraph" w:customStyle="1" w:styleId="Standard">
    <w:name w:val="Standard"/>
    <w:rsid w:val="00B0048B"/>
    <w:pPr>
      <w:widowControl w:val="0"/>
      <w:suppressAutoHyphens/>
      <w:autoSpaceDN w:val="0"/>
      <w:textAlignment w:val="baseline"/>
    </w:pPr>
    <w:rPr>
      <w:rFonts w:ascii="Calibri" w:eastAsia="Lucida Sans Unicode" w:hAnsi="Calibri" w:cs="Mangal"/>
      <w:kern w:val="3"/>
      <w:szCs w:val="24"/>
      <w:lang w:eastAsia="zh-CN" w:bidi="hi-IN"/>
    </w:rPr>
  </w:style>
  <w:style w:type="paragraph" w:styleId="Textbubliny">
    <w:name w:val="Balloon Text"/>
    <w:basedOn w:val="Normln"/>
    <w:link w:val="TextbublinyChar"/>
    <w:uiPriority w:val="99"/>
    <w:semiHidden/>
    <w:unhideWhenUsed/>
    <w:rsid w:val="00E835F1"/>
    <w:rPr>
      <w:rFonts w:ascii="Tahoma" w:hAnsi="Tahoma"/>
      <w:sz w:val="16"/>
      <w:szCs w:val="14"/>
    </w:rPr>
  </w:style>
  <w:style w:type="character" w:customStyle="1" w:styleId="TextbublinyChar">
    <w:name w:val="Text bubliny Char"/>
    <w:link w:val="Textbubliny"/>
    <w:uiPriority w:val="99"/>
    <w:semiHidden/>
    <w:rsid w:val="00E835F1"/>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2184</Words>
  <Characters>12889</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15043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ucetni2</cp:lastModifiedBy>
  <cp:revision>6</cp:revision>
  <cp:lastPrinted>2018-03-28T13:33:00Z</cp:lastPrinted>
  <dcterms:created xsi:type="dcterms:W3CDTF">2018-03-13T10:34:00Z</dcterms:created>
  <dcterms:modified xsi:type="dcterms:W3CDTF">2018-03-28T13:34:00Z</dcterms:modified>
</cp:coreProperties>
</file>