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34" w:rsidRDefault="001B1534" w:rsidP="001B1534">
      <w:pPr>
        <w:pStyle w:val="Standard"/>
        <w:jc w:val="center"/>
        <w:rPr>
          <w:rFonts w:cs="Arial"/>
          <w:b/>
          <w:bCs/>
          <w:caps/>
          <w:sz w:val="32"/>
          <w:szCs w:val="32"/>
        </w:rPr>
      </w:pPr>
      <w:bookmarkStart w:id="0" w:name="_GoBack"/>
      <w:bookmarkEnd w:id="0"/>
      <w:r>
        <w:rPr>
          <w:rFonts w:cs="Arial"/>
          <w:b/>
          <w:bCs/>
          <w:caps/>
          <w:sz w:val="32"/>
          <w:szCs w:val="32"/>
        </w:rPr>
        <w:t>ZÁKLADNÍ ÚDAJE ZADÁVACÍ DOKUMENTACE</w:t>
      </w:r>
    </w:p>
    <w:p w:rsidR="001B1534" w:rsidRDefault="001B1534" w:rsidP="001B1534">
      <w:pPr>
        <w:pStyle w:val="Standard"/>
        <w:jc w:val="center"/>
        <w:rPr>
          <w:rFonts w:cs="Arial"/>
          <w:b/>
          <w:bCs/>
          <w:caps/>
          <w:szCs w:val="20"/>
        </w:rPr>
      </w:pPr>
    </w:p>
    <w:p w:rsidR="001B1534" w:rsidRDefault="001B1534" w:rsidP="001B1534">
      <w:pPr>
        <w:pStyle w:val="Standard"/>
        <w:jc w:val="both"/>
        <w:rPr>
          <w:rFonts w:cs="Arial"/>
          <w:szCs w:val="20"/>
        </w:rPr>
      </w:pPr>
      <w:r>
        <w:rPr>
          <w:rFonts w:cs="Arial"/>
          <w:szCs w:val="20"/>
        </w:rPr>
        <w:t>Název veřejné zakázky:</w:t>
      </w:r>
    </w:p>
    <w:p w:rsidR="004F10E4" w:rsidRDefault="004F10E4" w:rsidP="004F10E4">
      <w:pPr>
        <w:pStyle w:val="Standard"/>
        <w:jc w:val="center"/>
        <w:rPr>
          <w:rFonts w:cs="Arial"/>
          <w:b/>
          <w:bCs/>
          <w:sz w:val="26"/>
          <w:szCs w:val="26"/>
        </w:rPr>
      </w:pPr>
      <w:r>
        <w:rPr>
          <w:rFonts w:cs="Arial"/>
          <w:b/>
          <w:bCs/>
          <w:sz w:val="26"/>
          <w:szCs w:val="26"/>
        </w:rPr>
        <w:t xml:space="preserve">Obnova vodárenského dispečinku ve Vysokém nad Jizerou </w:t>
      </w:r>
    </w:p>
    <w:p w:rsidR="001B1534" w:rsidRDefault="001B1534" w:rsidP="001B1534">
      <w:pPr>
        <w:pStyle w:val="Standard"/>
        <w:jc w:val="center"/>
        <w:rPr>
          <w:rFonts w:cs="Arial"/>
          <w:b/>
          <w:bCs/>
          <w:sz w:val="26"/>
          <w:szCs w:val="26"/>
        </w:rPr>
      </w:pPr>
    </w:p>
    <w:p w:rsidR="001B1534" w:rsidRDefault="001B1534" w:rsidP="00E51848">
      <w:pPr>
        <w:pStyle w:val="Standard"/>
        <w:spacing w:before="200" w:after="200"/>
        <w:jc w:val="both"/>
        <w:rPr>
          <w:szCs w:val="20"/>
        </w:rPr>
      </w:pPr>
      <w:r>
        <w:rPr>
          <w:rFonts w:cs="Arial"/>
          <w:szCs w:val="20"/>
        </w:rPr>
        <w:t xml:space="preserve">Evidenční číslo veřejné zakázky: </w:t>
      </w:r>
      <w:r>
        <w:rPr>
          <w:rFonts w:eastAsia="Calibri-Bold" w:cs="Calibri-Bold"/>
          <w:b/>
          <w:bCs/>
          <w:sz w:val="26"/>
          <w:szCs w:val="26"/>
        </w:rPr>
        <w:t>201</w:t>
      </w:r>
      <w:r w:rsidR="001177A5">
        <w:rPr>
          <w:rFonts w:eastAsia="Calibri-Bold" w:cs="Calibri-Bold"/>
          <w:b/>
          <w:bCs/>
          <w:sz w:val="26"/>
          <w:szCs w:val="26"/>
        </w:rPr>
        <w:t>9</w:t>
      </w:r>
      <w:r>
        <w:rPr>
          <w:rFonts w:eastAsia="Calibri-Bold" w:cs="Calibri-Bold"/>
          <w:b/>
          <w:bCs/>
          <w:sz w:val="26"/>
          <w:szCs w:val="26"/>
        </w:rPr>
        <w:t>00</w:t>
      </w:r>
      <w:r w:rsidR="004F10E4">
        <w:rPr>
          <w:rFonts w:eastAsia="Calibri-Bold" w:cs="Calibri-Bold"/>
          <w:b/>
          <w:bCs/>
          <w:sz w:val="26"/>
          <w:szCs w:val="26"/>
        </w:rPr>
        <w:t>7</w:t>
      </w:r>
    </w:p>
    <w:p w:rsidR="001B1534" w:rsidRDefault="001B1534" w:rsidP="001B1534">
      <w:pPr>
        <w:pStyle w:val="Standard"/>
        <w:jc w:val="both"/>
        <w:rPr>
          <w:rFonts w:cs="Arial"/>
          <w:iCs/>
          <w:szCs w:val="20"/>
        </w:rPr>
      </w:pPr>
      <w:r>
        <w:rPr>
          <w:rFonts w:cs="Arial"/>
          <w:iCs/>
          <w:szCs w:val="20"/>
        </w:rPr>
        <w:t xml:space="preserve">Jedná se o veřejnou zakázku malého rozsahu </w:t>
      </w:r>
      <w:r w:rsidR="004F10E4">
        <w:rPr>
          <w:rFonts w:cs="Arial"/>
          <w:iCs/>
          <w:szCs w:val="20"/>
        </w:rPr>
        <w:t>IV</w:t>
      </w:r>
      <w:r>
        <w:rPr>
          <w:rFonts w:cs="Arial"/>
          <w:iCs/>
          <w:szCs w:val="20"/>
        </w:rPr>
        <w:t xml:space="preserve">. kategorie na </w:t>
      </w:r>
      <w:r w:rsidR="007335D3">
        <w:rPr>
          <w:rFonts w:cs="Arial"/>
          <w:iCs/>
          <w:szCs w:val="20"/>
        </w:rPr>
        <w:t>s</w:t>
      </w:r>
      <w:r w:rsidR="004F10E4">
        <w:rPr>
          <w:rFonts w:cs="Arial"/>
          <w:iCs/>
          <w:szCs w:val="20"/>
        </w:rPr>
        <w:t>tavební práce</w:t>
      </w:r>
      <w:r w:rsidRPr="00B81463">
        <w:rPr>
          <w:rFonts w:cs="Arial"/>
          <w:iCs/>
          <w:szCs w:val="20"/>
        </w:rPr>
        <w:t>. Zadávací</w:t>
      </w:r>
      <w:r>
        <w:rPr>
          <w:rFonts w:cs="Arial"/>
          <w:iCs/>
          <w:szCs w:val="20"/>
        </w:rPr>
        <w:t xml:space="preserve"> řízení je mimo režim zákona</w:t>
      </w:r>
      <w:r w:rsidR="00996C30">
        <w:rPr>
          <w:rFonts w:cs="Arial"/>
          <w:iCs/>
          <w:szCs w:val="20"/>
        </w:rPr>
        <w:t xml:space="preserve"> č. </w:t>
      </w:r>
      <w:r w:rsidR="001177A5">
        <w:rPr>
          <w:rFonts w:cs="Arial"/>
          <w:iCs/>
          <w:szCs w:val="20"/>
        </w:rPr>
        <w:t>134/2016 Sb., o zadávání veřejných zakázek</w:t>
      </w:r>
      <w:r w:rsidR="00CF474E">
        <w:rPr>
          <w:rFonts w:cs="Arial"/>
          <w:iCs/>
          <w:szCs w:val="20"/>
        </w:rPr>
        <w:t>, v platném znění</w:t>
      </w:r>
      <w:r>
        <w:rPr>
          <w:rFonts w:cs="Arial"/>
          <w:iCs/>
          <w:szCs w:val="20"/>
        </w:rPr>
        <w:t xml:space="preserve"> a řídí se Pravidly pro zadávání</w:t>
      </w:r>
      <w:r w:rsidR="00996C30">
        <w:rPr>
          <w:rFonts w:cs="Arial"/>
          <w:iCs/>
          <w:szCs w:val="20"/>
        </w:rPr>
        <w:t xml:space="preserve"> zakázek malého rozsahu městem Vysoké</w:t>
      </w:r>
      <w:r>
        <w:rPr>
          <w:rFonts w:cs="Arial"/>
          <w:iCs/>
          <w:szCs w:val="20"/>
        </w:rPr>
        <w:t xml:space="preserve"> nad Jizerou.</w:t>
      </w:r>
    </w:p>
    <w:p w:rsidR="001B1534" w:rsidRDefault="001B1534" w:rsidP="001B1534">
      <w:pPr>
        <w:pStyle w:val="Standard"/>
        <w:jc w:val="both"/>
        <w:rPr>
          <w:szCs w:val="20"/>
        </w:rPr>
      </w:pPr>
    </w:p>
    <w:tbl>
      <w:tblPr>
        <w:tblW w:w="5000" w:type="pct"/>
        <w:tblCellMar>
          <w:left w:w="10" w:type="dxa"/>
          <w:right w:w="10" w:type="dxa"/>
        </w:tblCellMar>
        <w:tblLook w:val="0000" w:firstRow="0" w:lastRow="0" w:firstColumn="0" w:lastColumn="0" w:noHBand="0" w:noVBand="0"/>
      </w:tblPr>
      <w:tblGrid>
        <w:gridCol w:w="9638"/>
      </w:tblGrid>
      <w:tr w:rsidR="001B1534" w:rsidTr="008C7474">
        <w:tc>
          <w:tcPr>
            <w:tcW w:w="5000" w:type="pct"/>
            <w:shd w:val="clear" w:color="auto" w:fill="99CCFF"/>
            <w:tcMar>
              <w:top w:w="0" w:type="dxa"/>
              <w:left w:w="0" w:type="dxa"/>
              <w:bottom w:w="0" w:type="dxa"/>
              <w:right w:w="0" w:type="dxa"/>
            </w:tcMar>
          </w:tcPr>
          <w:p w:rsidR="001B1534" w:rsidRDefault="001B1534" w:rsidP="008C7474">
            <w:pPr>
              <w:pStyle w:val="Standard"/>
              <w:numPr>
                <w:ilvl w:val="0"/>
                <w:numId w:val="13"/>
              </w:numPr>
              <w:ind w:left="352" w:hanging="363"/>
              <w:jc w:val="both"/>
              <w:rPr>
                <w:b/>
                <w:bCs/>
                <w:sz w:val="24"/>
              </w:rPr>
            </w:pPr>
            <w:r>
              <w:rPr>
                <w:rFonts w:eastAsia="Calibri" w:cs="Calibri"/>
                <w:b/>
                <w:bCs/>
                <w:sz w:val="24"/>
                <w:shd w:val="clear" w:color="auto" w:fill="99CCFF"/>
              </w:rPr>
              <w:t>ZADAVATEL</w:t>
            </w:r>
            <w:r>
              <w:rPr>
                <w:b/>
                <w:bCs/>
                <w:sz w:val="24"/>
              </w:rPr>
              <w:tab/>
            </w:r>
          </w:p>
        </w:tc>
      </w:tr>
    </w:tbl>
    <w:p w:rsidR="00996C30" w:rsidRDefault="00996C30" w:rsidP="00996C30">
      <w:pPr>
        <w:pStyle w:val="Standard"/>
        <w:spacing w:before="57"/>
        <w:ind w:left="350" w:hanging="363"/>
        <w:jc w:val="both"/>
        <w:rPr>
          <w:rFonts w:eastAsia="Calibri" w:cs="Calibri"/>
          <w:szCs w:val="20"/>
        </w:rPr>
      </w:pPr>
      <w:r>
        <w:rPr>
          <w:rFonts w:eastAsia="Calibri" w:cs="Calibri"/>
          <w:szCs w:val="20"/>
        </w:rPr>
        <w:t>Město Vysoké nad Jizerou</w:t>
      </w:r>
    </w:p>
    <w:p w:rsidR="00996C30" w:rsidRDefault="00996C30" w:rsidP="00996C30">
      <w:pPr>
        <w:pStyle w:val="Standard"/>
        <w:ind w:left="350" w:hanging="363"/>
        <w:jc w:val="both"/>
        <w:rPr>
          <w:rFonts w:eastAsia="Calibri" w:cs="Calibri"/>
          <w:szCs w:val="20"/>
        </w:rPr>
      </w:pPr>
      <w:r>
        <w:rPr>
          <w:rFonts w:eastAsia="Calibri" w:cs="Calibri"/>
          <w:szCs w:val="20"/>
        </w:rPr>
        <w:t>Náměstí Dr. Karla Kramáře 227, 512 11 Vysoké nad Jizerou</w:t>
      </w:r>
    </w:p>
    <w:p w:rsidR="00996C30" w:rsidRDefault="00996C30" w:rsidP="00996C30">
      <w:pPr>
        <w:pStyle w:val="Standard"/>
        <w:ind w:left="350" w:hanging="363"/>
        <w:jc w:val="both"/>
        <w:rPr>
          <w:rFonts w:eastAsia="Calibri" w:cs="Calibri"/>
          <w:szCs w:val="20"/>
        </w:rPr>
      </w:pPr>
      <w:r>
        <w:rPr>
          <w:rFonts w:eastAsia="Calibri" w:cs="Calibri"/>
          <w:szCs w:val="20"/>
        </w:rPr>
        <w:t>IČO</w:t>
      </w:r>
      <w:r w:rsidR="00C01DA8">
        <w:rPr>
          <w:rFonts w:eastAsia="Calibri" w:cs="Calibri"/>
          <w:szCs w:val="20"/>
        </w:rPr>
        <w:t xml:space="preserve"> / DIČ</w:t>
      </w:r>
      <w:r>
        <w:rPr>
          <w:rFonts w:eastAsia="Calibri" w:cs="Calibri"/>
          <w:szCs w:val="20"/>
        </w:rPr>
        <w:t>: 00276294</w:t>
      </w:r>
      <w:r w:rsidR="00C01DA8">
        <w:rPr>
          <w:rFonts w:eastAsia="Calibri" w:cs="Calibri"/>
          <w:szCs w:val="20"/>
        </w:rPr>
        <w:t xml:space="preserve"> / </w:t>
      </w:r>
      <w:r>
        <w:rPr>
          <w:rFonts w:eastAsia="Calibri" w:cs="Calibri"/>
          <w:szCs w:val="20"/>
        </w:rPr>
        <w:t>CZ00276294</w:t>
      </w:r>
    </w:p>
    <w:p w:rsidR="00996C30" w:rsidRDefault="00996C30" w:rsidP="00996C30">
      <w:pPr>
        <w:pStyle w:val="Standard"/>
        <w:ind w:left="350" w:hanging="363"/>
        <w:jc w:val="both"/>
        <w:rPr>
          <w:rFonts w:eastAsia="Calibri" w:cs="Calibri"/>
          <w:szCs w:val="20"/>
        </w:rPr>
      </w:pPr>
      <w:r>
        <w:rPr>
          <w:rFonts w:eastAsia="Calibri" w:cs="Calibri"/>
          <w:szCs w:val="20"/>
        </w:rPr>
        <w:t>tel: +420 481 593 903</w:t>
      </w:r>
    </w:p>
    <w:p w:rsidR="00996C30" w:rsidRDefault="00996C30" w:rsidP="00996C30">
      <w:pPr>
        <w:pStyle w:val="Standard"/>
        <w:ind w:left="350" w:hanging="363"/>
        <w:jc w:val="both"/>
        <w:rPr>
          <w:rFonts w:eastAsia="Calibri" w:cs="Calibri"/>
          <w:szCs w:val="20"/>
        </w:rPr>
      </w:pPr>
      <w:r>
        <w:rPr>
          <w:rFonts w:eastAsia="Calibri" w:cs="Calibri"/>
          <w:szCs w:val="20"/>
        </w:rPr>
        <w:t>Identifikátor datové schránky: tcebaf5</w:t>
      </w:r>
    </w:p>
    <w:p w:rsidR="00996C30" w:rsidRDefault="00996C30" w:rsidP="00996C30">
      <w:pPr>
        <w:pStyle w:val="Standard"/>
        <w:ind w:left="350" w:hanging="363"/>
        <w:jc w:val="both"/>
        <w:rPr>
          <w:rFonts w:eastAsia="Calibri" w:cs="Calibri"/>
          <w:szCs w:val="20"/>
        </w:rPr>
      </w:pPr>
    </w:p>
    <w:p w:rsidR="00996C30" w:rsidRDefault="00996C30" w:rsidP="00996C30">
      <w:pPr>
        <w:pStyle w:val="Standard"/>
        <w:tabs>
          <w:tab w:val="left" w:pos="2095"/>
        </w:tabs>
        <w:ind w:left="350" w:hanging="363"/>
        <w:jc w:val="both"/>
        <w:rPr>
          <w:rFonts w:eastAsia="Calibri" w:cs="Calibri"/>
          <w:szCs w:val="20"/>
        </w:rPr>
      </w:pPr>
      <w:r>
        <w:rPr>
          <w:rFonts w:eastAsia="Calibri" w:cs="Calibri"/>
          <w:szCs w:val="20"/>
        </w:rPr>
        <w:t xml:space="preserve">Doručovací adresa: </w:t>
      </w:r>
      <w:r>
        <w:rPr>
          <w:rFonts w:eastAsia="Calibri" w:cs="Calibri"/>
          <w:szCs w:val="20"/>
        </w:rPr>
        <w:tab/>
      </w:r>
      <w:r>
        <w:rPr>
          <w:rFonts w:eastAsia="Calibri" w:cs="Calibri"/>
          <w:szCs w:val="20"/>
        </w:rPr>
        <w:tab/>
        <w:t>Náměstí Dr. Karla Kramáře 227, 512 11 Vysoké nad Jizerou</w:t>
      </w:r>
    </w:p>
    <w:p w:rsidR="00996C30" w:rsidRDefault="00996C30" w:rsidP="00996C30">
      <w:pPr>
        <w:pStyle w:val="Standard"/>
        <w:tabs>
          <w:tab w:val="left" w:pos="2095"/>
        </w:tabs>
        <w:ind w:left="350" w:hanging="363"/>
        <w:jc w:val="both"/>
        <w:rPr>
          <w:rStyle w:val="Internetlink"/>
          <w:rFonts w:eastAsia="Calibri" w:cs="Calibri"/>
          <w:iCs/>
          <w:color w:val="000000"/>
          <w:szCs w:val="20"/>
          <w:u w:val="none"/>
        </w:rPr>
      </w:pPr>
      <w:r>
        <w:rPr>
          <w:rStyle w:val="Internetlink"/>
          <w:rFonts w:eastAsia="Calibri" w:cs="Calibri"/>
          <w:iCs/>
          <w:color w:val="000000"/>
          <w:szCs w:val="20"/>
          <w:u w:val="none"/>
        </w:rPr>
        <w:t>Kontaktní osoba:</w:t>
      </w:r>
      <w:r>
        <w:rPr>
          <w:rStyle w:val="Internetlink"/>
          <w:rFonts w:eastAsia="Calibri" w:cs="Calibri"/>
          <w:iCs/>
          <w:color w:val="000000"/>
          <w:szCs w:val="20"/>
          <w:u w:val="none"/>
        </w:rPr>
        <w:tab/>
      </w:r>
      <w:r>
        <w:rPr>
          <w:rStyle w:val="Internetlink"/>
          <w:rFonts w:eastAsia="Calibri" w:cs="Calibri"/>
          <w:iCs/>
          <w:color w:val="000000"/>
          <w:szCs w:val="20"/>
          <w:u w:val="none"/>
        </w:rPr>
        <w:tab/>
        <w:t>Ing. Jaroslav Nechanický, tel.: 481 593 903, mobil.: 605 976 887</w:t>
      </w:r>
    </w:p>
    <w:p w:rsidR="001B1534" w:rsidRDefault="00996C30" w:rsidP="00996C30">
      <w:pPr>
        <w:pStyle w:val="Standard"/>
        <w:ind w:left="350" w:hanging="363"/>
        <w:jc w:val="both"/>
        <w:rPr>
          <w:rFonts w:eastAsia="Calibri" w:cs="Calibri"/>
          <w:szCs w:val="20"/>
        </w:rPr>
      </w:pPr>
      <w:r>
        <w:rPr>
          <w:rStyle w:val="Internetlink"/>
          <w:rFonts w:eastAsia="Calibri" w:cs="Calibri"/>
          <w:iCs/>
          <w:color w:val="000000"/>
          <w:szCs w:val="20"/>
          <w:u w:val="none"/>
        </w:rPr>
        <w:tab/>
      </w:r>
      <w:r>
        <w:rPr>
          <w:rStyle w:val="Internetlink"/>
          <w:rFonts w:eastAsia="Calibri" w:cs="Calibri"/>
          <w:iCs/>
          <w:color w:val="000000"/>
          <w:szCs w:val="20"/>
          <w:u w:val="none"/>
        </w:rPr>
        <w:tab/>
      </w:r>
      <w:r>
        <w:rPr>
          <w:rStyle w:val="Internetlink"/>
          <w:rFonts w:eastAsia="Calibri" w:cs="Calibri"/>
          <w:iCs/>
          <w:color w:val="000000"/>
          <w:szCs w:val="20"/>
          <w:u w:val="none"/>
        </w:rPr>
        <w:tab/>
      </w:r>
      <w:r>
        <w:rPr>
          <w:rStyle w:val="Internetlink"/>
          <w:rFonts w:eastAsia="Calibri" w:cs="Calibri"/>
          <w:iCs/>
          <w:color w:val="000000"/>
          <w:szCs w:val="20"/>
          <w:u w:val="none"/>
        </w:rPr>
        <w:tab/>
        <w:t>email: mistostarosta@vysokenadjizerou.cz</w:t>
      </w:r>
    </w:p>
    <w:p w:rsidR="001B1534" w:rsidRDefault="001B1534" w:rsidP="001B1534">
      <w:pPr>
        <w:pStyle w:val="Standard"/>
        <w:ind w:left="350" w:hanging="363"/>
        <w:jc w:val="both"/>
        <w:rPr>
          <w:rFonts w:eastAsia="Calibri" w:cs="Calibri"/>
          <w:szCs w:val="20"/>
        </w:rPr>
      </w:pPr>
    </w:p>
    <w:tbl>
      <w:tblPr>
        <w:tblW w:w="5000" w:type="pct"/>
        <w:tblCellMar>
          <w:left w:w="10" w:type="dxa"/>
          <w:right w:w="10" w:type="dxa"/>
        </w:tblCellMar>
        <w:tblLook w:val="0000" w:firstRow="0" w:lastRow="0" w:firstColumn="0" w:lastColumn="0" w:noHBand="0" w:noVBand="0"/>
      </w:tblPr>
      <w:tblGrid>
        <w:gridCol w:w="9638"/>
      </w:tblGrid>
      <w:tr w:rsidR="001B1534" w:rsidTr="008C7474">
        <w:tc>
          <w:tcPr>
            <w:tcW w:w="5000" w:type="pct"/>
            <w:shd w:val="clear" w:color="auto" w:fill="99CCFF"/>
            <w:tcMar>
              <w:top w:w="0" w:type="dxa"/>
              <w:left w:w="0" w:type="dxa"/>
              <w:bottom w:w="0" w:type="dxa"/>
              <w:right w:w="0" w:type="dxa"/>
            </w:tcMar>
          </w:tcPr>
          <w:p w:rsidR="001B1534" w:rsidRDefault="001B1534" w:rsidP="00FB1AFA">
            <w:pPr>
              <w:pStyle w:val="Standard"/>
              <w:numPr>
                <w:ilvl w:val="0"/>
                <w:numId w:val="13"/>
              </w:numPr>
              <w:ind w:left="352" w:hanging="363"/>
              <w:jc w:val="both"/>
              <w:rPr>
                <w:b/>
                <w:bCs/>
                <w:sz w:val="24"/>
              </w:rPr>
            </w:pPr>
            <w:r>
              <w:rPr>
                <w:rFonts w:eastAsia="Calibri" w:cs="Calibri"/>
                <w:b/>
                <w:bCs/>
                <w:sz w:val="24"/>
                <w:shd w:val="clear" w:color="auto" w:fill="99CCFF"/>
              </w:rPr>
              <w:t>VYMEZENÍ PŘEDMĚTU VEŘEJNÉ ZAKÁZKY A JEHO TECHNICKÁ SPECIFIKACE</w:t>
            </w:r>
            <w:r>
              <w:rPr>
                <w:b/>
                <w:bCs/>
                <w:sz w:val="24"/>
              </w:rPr>
              <w:tab/>
            </w:r>
          </w:p>
        </w:tc>
      </w:tr>
    </w:tbl>
    <w:p w:rsidR="00996C30" w:rsidRPr="00B81463" w:rsidRDefault="00996C30" w:rsidP="00996C30">
      <w:pPr>
        <w:pStyle w:val="Standard"/>
        <w:spacing w:before="57" w:after="57"/>
        <w:ind w:left="352" w:hanging="363"/>
        <w:jc w:val="both"/>
        <w:rPr>
          <w:rFonts w:eastAsia="Calibri" w:cs="Arial"/>
          <w:szCs w:val="20"/>
        </w:rPr>
      </w:pPr>
      <w:r>
        <w:rPr>
          <w:rFonts w:eastAsia="Calibri" w:cs="Arial"/>
          <w:szCs w:val="20"/>
        </w:rPr>
        <w:t>Jedná se o veřejnou zakázku malého rozsahu I</w:t>
      </w:r>
      <w:r w:rsidR="004F10E4">
        <w:rPr>
          <w:rFonts w:eastAsia="Calibri" w:cs="Arial"/>
          <w:szCs w:val="20"/>
        </w:rPr>
        <w:t>V</w:t>
      </w:r>
      <w:r>
        <w:rPr>
          <w:rFonts w:eastAsia="Calibri" w:cs="Arial"/>
          <w:szCs w:val="20"/>
        </w:rPr>
        <w:t xml:space="preserve">. kategorie na </w:t>
      </w:r>
      <w:r w:rsidR="007335D3">
        <w:rPr>
          <w:rFonts w:cs="Arial"/>
          <w:iCs/>
          <w:szCs w:val="20"/>
        </w:rPr>
        <w:t>s</w:t>
      </w:r>
      <w:r w:rsidR="004F10E4">
        <w:rPr>
          <w:rFonts w:cs="Arial"/>
          <w:iCs/>
          <w:szCs w:val="20"/>
        </w:rPr>
        <w:t>tavební</w:t>
      </w:r>
      <w:r w:rsidR="00E161AB" w:rsidRPr="00B81463">
        <w:rPr>
          <w:rFonts w:cs="Arial"/>
          <w:iCs/>
          <w:szCs w:val="20"/>
        </w:rPr>
        <w:t>.</w:t>
      </w:r>
    </w:p>
    <w:p w:rsidR="004F10E4" w:rsidRPr="00523B3B" w:rsidRDefault="001177A5" w:rsidP="004F10E4">
      <w:pPr>
        <w:pStyle w:val="Standard"/>
        <w:spacing w:after="57"/>
        <w:ind w:left="352" w:hanging="363"/>
        <w:jc w:val="both"/>
        <w:rPr>
          <w:rFonts w:cs="Arial"/>
          <w:b/>
          <w:bCs/>
          <w:szCs w:val="20"/>
        </w:rPr>
      </w:pPr>
      <w:r>
        <w:rPr>
          <w:rFonts w:cs="Arial"/>
          <w:b/>
          <w:bCs/>
          <w:szCs w:val="20"/>
        </w:rPr>
        <w:t xml:space="preserve">Název zakázky: </w:t>
      </w:r>
      <w:r w:rsidR="004F10E4">
        <w:rPr>
          <w:rFonts w:cs="Arial"/>
          <w:b/>
          <w:bCs/>
          <w:szCs w:val="20"/>
        </w:rPr>
        <w:t>Obnova vodárenského dispečinku ve Vysokém nad Jizerou.</w:t>
      </w:r>
    </w:p>
    <w:p w:rsidR="00F82229" w:rsidRDefault="004F10E4" w:rsidP="004F10E4">
      <w:pPr>
        <w:pStyle w:val="Standard"/>
        <w:spacing w:after="57"/>
        <w:ind w:left="352" w:hanging="363"/>
        <w:jc w:val="both"/>
        <w:rPr>
          <w:rFonts w:eastAsia="Calibri" w:cs="Arial"/>
          <w:bCs/>
          <w:szCs w:val="20"/>
        </w:rPr>
      </w:pPr>
      <w:r>
        <w:rPr>
          <w:rFonts w:eastAsia="Calibri" w:cs="Arial"/>
          <w:b/>
          <w:bCs/>
          <w:szCs w:val="20"/>
        </w:rPr>
        <w:t xml:space="preserve">Předmětem zakázky je </w:t>
      </w:r>
      <w:r>
        <w:rPr>
          <w:rFonts w:eastAsia="Calibri" w:cs="Arial"/>
          <w:bCs/>
          <w:szCs w:val="20"/>
        </w:rPr>
        <w:t xml:space="preserve">rekonstrukce vodárenského dispečinku, kterou je nutno provést z důvodu zastaralého technického řešení na jednotlivých vodárenských objektech. Stávající zařízení bylo instalováno v roce 1993 a nyní je již za hranou pro udržení v provozu, nemluvě nemožnosti jeho dalšího rozšíření. To nelze provést se stávajícím technickým řešením vůbec. V tuto chvíli hrozí dlouhodobé výpadky částí nebo i celého systému z důvodu nedostatku náhradních dílů a softwarové podpory. Rekonstrukce vodárenského dispečinku je založena na výměně všech slaboproudých elektronických dílů kromě vodoměrů, které svým opotřebením vyhovují dalšímu dlouhodobému používání. Již zastaralé komponenty bez technické podpory, budou nahrazeny novými. Obecně jde o zachování průtokoměrů </w:t>
      </w:r>
      <w:proofErr w:type="spellStart"/>
      <w:r>
        <w:rPr>
          <w:rFonts w:eastAsia="Calibri" w:cs="Arial"/>
          <w:bCs/>
          <w:szCs w:val="20"/>
        </w:rPr>
        <w:t>Flomag</w:t>
      </w:r>
      <w:proofErr w:type="spellEnd"/>
      <w:r>
        <w:rPr>
          <w:rFonts w:eastAsia="Calibri" w:cs="Arial"/>
          <w:bCs/>
          <w:szCs w:val="20"/>
        </w:rPr>
        <w:t xml:space="preserve">, mechanických průtokoměrů s doplněním čidla pro odečet pulsů a stávající elektroinstalace tam, kde propojení s novou elektronikou vyhoví platným normám. V rámci projektu bude nutné provést náhradu zařízení FM40X na věžovém vodojemu, úpravně vody a Č. S. u koupaliště a hladinových sond. Dále budou do systému automatizace a dispečinku doplněny tyto objekty: vodojem a šachta se </w:t>
      </w:r>
      <w:proofErr w:type="spellStart"/>
      <w:r>
        <w:rPr>
          <w:rFonts w:eastAsia="Calibri" w:cs="Arial"/>
          <w:bCs/>
          <w:szCs w:val="20"/>
        </w:rPr>
        <w:t>servoventilem</w:t>
      </w:r>
      <w:proofErr w:type="spellEnd"/>
      <w:r>
        <w:rPr>
          <w:rFonts w:eastAsia="Calibri" w:cs="Arial"/>
          <w:bCs/>
          <w:szCs w:val="20"/>
        </w:rPr>
        <w:t xml:space="preserve"> Sklenařice, vodojem </w:t>
      </w:r>
      <w:proofErr w:type="spellStart"/>
      <w:r>
        <w:rPr>
          <w:rFonts w:eastAsia="Calibri" w:cs="Arial"/>
          <w:bCs/>
          <w:szCs w:val="20"/>
        </w:rPr>
        <w:t>Tříč</w:t>
      </w:r>
      <w:proofErr w:type="spellEnd"/>
      <w:r>
        <w:rPr>
          <w:rFonts w:eastAsia="Calibri" w:cs="Arial"/>
          <w:bCs/>
          <w:szCs w:val="20"/>
        </w:rPr>
        <w:t xml:space="preserve">, vodojem Stará Ves, prameniště Rejdice a dispečink (monitorovací a ovládací display) v kanceláři údržby vodovodu. </w:t>
      </w:r>
      <w:r w:rsidRPr="00094199">
        <w:rPr>
          <w:rFonts w:eastAsia="Calibri" w:cs="Arial"/>
          <w:b/>
          <w:bCs/>
          <w:szCs w:val="20"/>
        </w:rPr>
        <w:t>Celý průběh</w:t>
      </w:r>
      <w:r>
        <w:rPr>
          <w:rFonts w:eastAsia="Calibri" w:cs="Arial"/>
          <w:b/>
          <w:bCs/>
          <w:szCs w:val="20"/>
        </w:rPr>
        <w:t xml:space="preserve"> provádění akce</w:t>
      </w:r>
      <w:r w:rsidRPr="00094199">
        <w:rPr>
          <w:rFonts w:eastAsia="Calibri" w:cs="Arial"/>
          <w:b/>
          <w:bCs/>
          <w:szCs w:val="20"/>
        </w:rPr>
        <w:t xml:space="preserve"> bude dokumentován</w:t>
      </w:r>
      <w:r w:rsidRPr="006C6042">
        <w:rPr>
          <w:rFonts w:eastAsia="Calibri" w:cs="Arial"/>
          <w:bCs/>
          <w:szCs w:val="20"/>
        </w:rPr>
        <w:t xml:space="preserve"> a následně z něj bude pořízena závěrečná zpráva</w:t>
      </w:r>
      <w:r>
        <w:rPr>
          <w:rFonts w:eastAsia="Calibri" w:cs="Arial"/>
          <w:bCs/>
          <w:szCs w:val="20"/>
        </w:rPr>
        <w:t>, včetně dokumentace skutečného provedení</w:t>
      </w:r>
      <w:r w:rsidRPr="006C6042">
        <w:rPr>
          <w:rFonts w:eastAsia="Calibri" w:cs="Arial"/>
          <w:bCs/>
          <w:szCs w:val="20"/>
        </w:rPr>
        <w:t>. Veškeré stavební práce budou provedeny dle „Všeobecných standardů staveb“.</w:t>
      </w:r>
      <w:r w:rsidR="00A701E3">
        <w:rPr>
          <w:rFonts w:eastAsia="Calibri" w:cs="Arial"/>
          <w:bCs/>
          <w:szCs w:val="20"/>
        </w:rPr>
        <w:t xml:space="preserve"> </w:t>
      </w:r>
      <w:r w:rsidR="00F82229">
        <w:rPr>
          <w:rFonts w:eastAsia="Calibri" w:cs="Arial"/>
          <w:bCs/>
          <w:szCs w:val="20"/>
        </w:rPr>
        <w:t xml:space="preserve"> </w:t>
      </w:r>
    </w:p>
    <w:p w:rsidR="001B1534" w:rsidRDefault="001B1534" w:rsidP="00965EB5">
      <w:pPr>
        <w:pStyle w:val="Standard"/>
        <w:spacing w:before="120"/>
        <w:jc w:val="both"/>
        <w:rPr>
          <w:b/>
          <w:bCs/>
        </w:rPr>
      </w:pPr>
      <w:r>
        <w:rPr>
          <w:rFonts w:eastAsia="Calibri" w:cs="Calibri"/>
          <w:b/>
          <w:bCs/>
          <w:szCs w:val="20"/>
        </w:rPr>
        <w:t>Pro stanovení nabídkové ceny j</w:t>
      </w:r>
      <w:r w:rsidR="00C4384B">
        <w:rPr>
          <w:rFonts w:eastAsia="Calibri" w:cs="Calibri"/>
          <w:b/>
          <w:bCs/>
          <w:szCs w:val="20"/>
        </w:rPr>
        <w:t>e</w:t>
      </w:r>
      <w:r>
        <w:rPr>
          <w:rFonts w:eastAsia="Calibri" w:cs="Calibri"/>
          <w:b/>
          <w:bCs/>
          <w:szCs w:val="20"/>
        </w:rPr>
        <w:t xml:space="preserve"> </w:t>
      </w:r>
      <w:r w:rsidR="004C6F86">
        <w:rPr>
          <w:rFonts w:eastAsia="Calibri" w:cs="Calibri"/>
          <w:b/>
          <w:bCs/>
          <w:szCs w:val="20"/>
        </w:rPr>
        <w:t>závazným p</w:t>
      </w:r>
      <w:r>
        <w:rPr>
          <w:rFonts w:eastAsia="Calibri" w:cs="Calibri"/>
          <w:b/>
          <w:bCs/>
          <w:szCs w:val="20"/>
        </w:rPr>
        <w:t>odklad</w:t>
      </w:r>
      <w:r w:rsidR="004C6F86">
        <w:rPr>
          <w:rFonts w:eastAsia="Calibri" w:cs="Calibri"/>
          <w:b/>
          <w:bCs/>
          <w:szCs w:val="20"/>
        </w:rPr>
        <w:t>em</w:t>
      </w:r>
      <w:r>
        <w:rPr>
          <w:rFonts w:eastAsia="Calibri" w:cs="Calibri"/>
          <w:b/>
          <w:bCs/>
          <w:szCs w:val="20"/>
        </w:rPr>
        <w:t xml:space="preserve"> výkaz výměr</w:t>
      </w:r>
      <w:r w:rsidR="004C6F86">
        <w:rPr>
          <w:rFonts w:eastAsia="Calibri" w:cs="Calibri"/>
          <w:b/>
          <w:bCs/>
          <w:szCs w:val="20"/>
        </w:rPr>
        <w:t>.</w:t>
      </w:r>
      <w:r>
        <w:rPr>
          <w:rFonts w:eastAsia="Calibri" w:cs="Arial"/>
          <w:b/>
          <w:bCs/>
          <w:szCs w:val="20"/>
        </w:rPr>
        <w:t xml:space="preserve">  </w:t>
      </w:r>
    </w:p>
    <w:p w:rsidR="001B1534" w:rsidRDefault="001B1534" w:rsidP="00965EB5">
      <w:pPr>
        <w:pStyle w:val="Standard"/>
        <w:autoSpaceDE w:val="0"/>
        <w:spacing w:before="120" w:after="57"/>
        <w:jc w:val="both"/>
        <w:rPr>
          <w:rFonts w:eastAsia="Calibri" w:cs="Arial"/>
          <w:b/>
          <w:bCs/>
          <w:color w:val="000000"/>
          <w:sz w:val="21"/>
          <w:szCs w:val="21"/>
        </w:rPr>
      </w:pPr>
      <w:r>
        <w:rPr>
          <w:rFonts w:eastAsia="Calibri" w:cs="Arial"/>
          <w:b/>
          <w:bCs/>
          <w:color w:val="000000"/>
          <w:sz w:val="21"/>
          <w:szCs w:val="21"/>
        </w:rPr>
        <w:t xml:space="preserve">Zadavatel si vyhrazuje právo na upřesnění rozsahu předmětu díla po ukončení výběrového řízení. </w:t>
      </w:r>
    </w:p>
    <w:p w:rsidR="001B1534" w:rsidRPr="00A701E3" w:rsidRDefault="001B1534" w:rsidP="00A701E3">
      <w:pPr>
        <w:pStyle w:val="Standard"/>
        <w:numPr>
          <w:ilvl w:val="1"/>
          <w:numId w:val="13"/>
        </w:numPr>
        <w:tabs>
          <w:tab w:val="left" w:pos="1488"/>
        </w:tabs>
        <w:autoSpaceDE w:val="0"/>
        <w:spacing w:before="200"/>
        <w:ind w:left="851" w:hanging="567"/>
        <w:jc w:val="both"/>
        <w:rPr>
          <w:rFonts w:eastAsia="Calibri" w:cs="Arial"/>
          <w:b/>
          <w:bCs/>
          <w:caps/>
          <w:szCs w:val="20"/>
        </w:rPr>
      </w:pPr>
      <w:r>
        <w:rPr>
          <w:rFonts w:eastAsia="Calibri" w:cs="Arial"/>
          <w:b/>
          <w:bCs/>
          <w:caps/>
          <w:szCs w:val="20"/>
        </w:rPr>
        <w:t>MÍSTO PLNĚNÍ</w:t>
      </w:r>
    </w:p>
    <w:p w:rsidR="001177A5" w:rsidRDefault="001B1534" w:rsidP="004F10E4">
      <w:pPr>
        <w:pStyle w:val="Standard"/>
        <w:spacing w:before="120" w:after="57"/>
        <w:jc w:val="both"/>
        <w:rPr>
          <w:rFonts w:eastAsia="Calibri" w:cs="Arial"/>
          <w:szCs w:val="20"/>
        </w:rPr>
      </w:pPr>
      <w:r>
        <w:rPr>
          <w:rFonts w:eastAsia="Calibri" w:cs="Arial"/>
          <w:szCs w:val="20"/>
        </w:rPr>
        <w:t xml:space="preserve">Poloha: </w:t>
      </w:r>
      <w:r w:rsidR="001177A5">
        <w:rPr>
          <w:rFonts w:eastAsia="Calibri" w:cs="Arial"/>
          <w:szCs w:val="20"/>
        </w:rPr>
        <w:t xml:space="preserve">město </w:t>
      </w:r>
      <w:r w:rsidR="00680E81">
        <w:rPr>
          <w:rFonts w:eastAsia="Calibri" w:cs="Arial"/>
          <w:szCs w:val="20"/>
        </w:rPr>
        <w:t>Vysoké nad Jizerou</w:t>
      </w:r>
      <w:r w:rsidR="004F10E4">
        <w:rPr>
          <w:rFonts w:eastAsia="Calibri" w:cs="Arial"/>
          <w:szCs w:val="20"/>
        </w:rPr>
        <w:t xml:space="preserve"> a jeho</w:t>
      </w:r>
      <w:r w:rsidR="00F82229">
        <w:rPr>
          <w:rFonts w:eastAsia="Calibri" w:cs="Arial"/>
          <w:szCs w:val="20"/>
        </w:rPr>
        <w:t xml:space="preserve"> </w:t>
      </w:r>
      <w:r w:rsidR="001177A5">
        <w:rPr>
          <w:rFonts w:eastAsia="Calibri" w:cs="Arial"/>
          <w:szCs w:val="20"/>
        </w:rPr>
        <w:t>místní část</w:t>
      </w:r>
      <w:r w:rsidR="004F10E4">
        <w:rPr>
          <w:rFonts w:eastAsia="Calibri" w:cs="Arial"/>
          <w:szCs w:val="20"/>
        </w:rPr>
        <w:t>i</w:t>
      </w:r>
      <w:r w:rsidR="00A701E3">
        <w:rPr>
          <w:rFonts w:eastAsia="Calibri" w:cs="Arial"/>
          <w:szCs w:val="20"/>
        </w:rPr>
        <w:t>.</w:t>
      </w:r>
    </w:p>
    <w:p w:rsidR="001B1534" w:rsidRDefault="00A701E3" w:rsidP="00A701E3">
      <w:pPr>
        <w:pStyle w:val="Standard"/>
        <w:spacing w:after="57"/>
        <w:jc w:val="both"/>
        <w:rPr>
          <w:rFonts w:eastAsia="Calibri" w:cs="Arial"/>
          <w:szCs w:val="20"/>
        </w:rPr>
      </w:pPr>
      <w:r>
        <w:rPr>
          <w:rFonts w:eastAsia="Calibri" w:cs="Arial"/>
          <w:szCs w:val="20"/>
        </w:rPr>
        <w:t xml:space="preserve"> </w:t>
      </w:r>
    </w:p>
    <w:p w:rsidR="001B1534" w:rsidRDefault="00C01DA8" w:rsidP="00023B2A">
      <w:pPr>
        <w:pStyle w:val="Standard"/>
        <w:numPr>
          <w:ilvl w:val="1"/>
          <w:numId w:val="13"/>
        </w:numPr>
        <w:tabs>
          <w:tab w:val="left" w:pos="1488"/>
        </w:tabs>
        <w:autoSpaceDE w:val="0"/>
        <w:spacing w:before="200"/>
        <w:ind w:left="851" w:hanging="567"/>
        <w:jc w:val="both"/>
        <w:rPr>
          <w:rFonts w:eastAsia="Calibri" w:cs="Arial"/>
          <w:b/>
          <w:bCs/>
          <w:caps/>
          <w:szCs w:val="20"/>
        </w:rPr>
      </w:pPr>
      <w:r>
        <w:rPr>
          <w:rFonts w:eastAsia="Calibri" w:cs="Arial"/>
          <w:b/>
          <w:bCs/>
          <w:caps/>
          <w:szCs w:val="20"/>
        </w:rPr>
        <w:br w:type="page"/>
      </w:r>
      <w:r w:rsidR="001B1534">
        <w:rPr>
          <w:rFonts w:eastAsia="Calibri" w:cs="Arial"/>
          <w:b/>
          <w:bCs/>
          <w:caps/>
          <w:szCs w:val="20"/>
        </w:rPr>
        <w:lastRenderedPageBreak/>
        <w:t xml:space="preserve">ROZSAH </w:t>
      </w:r>
      <w:r w:rsidR="00F82229">
        <w:rPr>
          <w:rFonts w:eastAsia="Calibri" w:cs="Arial"/>
          <w:b/>
          <w:bCs/>
          <w:caps/>
          <w:szCs w:val="20"/>
        </w:rPr>
        <w:t>plnění</w:t>
      </w:r>
    </w:p>
    <w:p w:rsidR="004F10E4" w:rsidRDefault="004F10E4" w:rsidP="004F10E4">
      <w:pPr>
        <w:pStyle w:val="Standard"/>
        <w:spacing w:before="120" w:after="57"/>
        <w:jc w:val="both"/>
        <w:rPr>
          <w:rFonts w:eastAsia="Calibri" w:cs="Arial"/>
          <w:szCs w:val="20"/>
        </w:rPr>
      </w:pPr>
      <w:r>
        <w:rPr>
          <w:rFonts w:eastAsia="Calibri" w:cs="Arial"/>
          <w:szCs w:val="20"/>
        </w:rPr>
        <w:t xml:space="preserve">Je uveden ve výkazu výměr a technické dokumentaci. </w:t>
      </w:r>
    </w:p>
    <w:p w:rsidR="004F10E4" w:rsidRDefault="004F10E4" w:rsidP="004F10E4">
      <w:pPr>
        <w:pStyle w:val="Standard"/>
        <w:spacing w:before="120" w:after="57"/>
        <w:jc w:val="both"/>
        <w:rPr>
          <w:rFonts w:eastAsia="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C7474" w:rsidRPr="00CA5987" w:rsidTr="00CA5987">
        <w:tc>
          <w:tcPr>
            <w:tcW w:w="9778" w:type="dxa"/>
            <w:tcBorders>
              <w:top w:val="nil"/>
              <w:left w:val="nil"/>
              <w:bottom w:val="nil"/>
              <w:right w:val="nil"/>
            </w:tcBorders>
            <w:shd w:val="clear" w:color="auto" w:fill="99CCFF"/>
          </w:tcPr>
          <w:p w:rsidR="008C7474" w:rsidRPr="00CA5987" w:rsidRDefault="008C7474" w:rsidP="00CA5987">
            <w:pPr>
              <w:pStyle w:val="Standard"/>
              <w:numPr>
                <w:ilvl w:val="0"/>
                <w:numId w:val="13"/>
              </w:numPr>
              <w:ind w:left="352" w:hanging="363"/>
              <w:jc w:val="both"/>
              <w:rPr>
                <w:rFonts w:eastAsia="Calibri" w:cs="Arial"/>
                <w:b/>
                <w:sz w:val="24"/>
              </w:rPr>
            </w:pPr>
            <w:r w:rsidRPr="00CA5987">
              <w:rPr>
                <w:rFonts w:eastAsia="Calibri" w:cs="Arial"/>
                <w:b/>
                <w:sz w:val="24"/>
              </w:rPr>
              <w:t>DOBA PLNĚNÍ</w:t>
            </w:r>
          </w:p>
        </w:tc>
      </w:tr>
    </w:tbl>
    <w:p w:rsidR="004F10E4" w:rsidRDefault="004F10E4" w:rsidP="004F10E4">
      <w:pPr>
        <w:pStyle w:val="Standard"/>
        <w:autoSpaceDE w:val="0"/>
        <w:rPr>
          <w:rFonts w:eastAsia="Calibri" w:cs="Calibri"/>
          <w:szCs w:val="20"/>
        </w:rPr>
      </w:pPr>
      <w:r>
        <w:rPr>
          <w:szCs w:val="20"/>
        </w:rPr>
        <w:t xml:space="preserve">Doba provedení zakázky je předpokládána v co nejkratším možném čase od </w:t>
      </w:r>
      <w:r w:rsidRPr="00A11D1F">
        <w:rPr>
          <w:b/>
          <w:szCs w:val="20"/>
        </w:rPr>
        <w:t>1</w:t>
      </w:r>
      <w:r>
        <w:rPr>
          <w:b/>
          <w:szCs w:val="20"/>
        </w:rPr>
        <w:t>.</w:t>
      </w:r>
      <w:r w:rsidRPr="00A11D1F">
        <w:rPr>
          <w:b/>
          <w:szCs w:val="20"/>
        </w:rPr>
        <w:t xml:space="preserve"> </w:t>
      </w:r>
      <w:r>
        <w:rPr>
          <w:b/>
          <w:szCs w:val="20"/>
        </w:rPr>
        <w:t>března 2020</w:t>
      </w:r>
      <w:r w:rsidRPr="00A11D1F">
        <w:rPr>
          <w:b/>
          <w:szCs w:val="20"/>
        </w:rPr>
        <w:t xml:space="preserve"> do </w:t>
      </w:r>
      <w:r>
        <w:rPr>
          <w:b/>
          <w:szCs w:val="20"/>
        </w:rPr>
        <w:t>30</w:t>
      </w:r>
      <w:r w:rsidRPr="00A11D1F">
        <w:rPr>
          <w:b/>
          <w:szCs w:val="20"/>
        </w:rPr>
        <w:t xml:space="preserve">. </w:t>
      </w:r>
      <w:r>
        <w:rPr>
          <w:b/>
          <w:szCs w:val="20"/>
        </w:rPr>
        <w:t>června</w:t>
      </w:r>
      <w:r w:rsidRPr="00A11D1F">
        <w:rPr>
          <w:b/>
          <w:szCs w:val="20"/>
        </w:rPr>
        <w:t xml:space="preserve"> 20</w:t>
      </w:r>
      <w:r>
        <w:rPr>
          <w:b/>
          <w:szCs w:val="20"/>
        </w:rPr>
        <w:t>20</w:t>
      </w:r>
      <w:r>
        <w:rPr>
          <w:szCs w:val="20"/>
        </w:rPr>
        <w:t xml:space="preserve">. </w:t>
      </w:r>
    </w:p>
    <w:p w:rsidR="00023B2A" w:rsidRPr="004F10E4" w:rsidRDefault="00023B2A" w:rsidP="004F10E4">
      <w:pPr>
        <w:pStyle w:val="Standard"/>
        <w:autoSpaceDE w:val="0"/>
        <w:rPr>
          <w:rFonts w:eastAsia="Calibri" w:cs="Calibri"/>
          <w:szCs w:val="20"/>
        </w:rPr>
      </w:pPr>
      <w:r w:rsidRPr="00F27BB4">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B81463" w:rsidP="00CA5987">
            <w:pPr>
              <w:pStyle w:val="Standard"/>
              <w:numPr>
                <w:ilvl w:val="0"/>
                <w:numId w:val="13"/>
              </w:numPr>
              <w:ind w:left="352" w:hanging="363"/>
              <w:jc w:val="both"/>
              <w:rPr>
                <w:rFonts w:eastAsia="Calibri" w:cs="Arial"/>
                <w:b/>
                <w:sz w:val="24"/>
              </w:rPr>
            </w:pPr>
            <w:r>
              <w:br w:type="page"/>
            </w:r>
            <w:r w:rsidR="002E4618" w:rsidRPr="00CA5987">
              <w:rPr>
                <w:rFonts w:eastAsia="Calibri" w:cs="Calibri"/>
                <w:b/>
                <w:bCs/>
                <w:sz w:val="24"/>
                <w:shd w:val="clear" w:color="auto" w:fill="99CCFF"/>
              </w:rPr>
              <w:t>POŽADAVKY NA ZPŮSOB ZPRACOVÁNÍ NABÍDKOVÉ CENY</w:t>
            </w:r>
          </w:p>
        </w:tc>
      </w:tr>
    </w:tbl>
    <w:p w:rsidR="001B1534" w:rsidRDefault="001B1534" w:rsidP="002E4618">
      <w:pPr>
        <w:pStyle w:val="Standard"/>
        <w:spacing w:before="57"/>
        <w:jc w:val="both"/>
        <w:rPr>
          <w:rFonts w:eastAsia="Calibri" w:cs="Calibri"/>
          <w:color w:val="000000"/>
          <w:szCs w:val="20"/>
        </w:rPr>
      </w:pPr>
      <w:r>
        <w:rPr>
          <w:rFonts w:eastAsia="Calibri" w:cs="Calibri"/>
          <w:color w:val="000000"/>
          <w:szCs w:val="20"/>
        </w:rPr>
        <w:t>Uchazeč stanoví nabídkovou cenu za celé plnění veřejné zakázky. Nabídková cena bude zpracována v souladu s položkovým rozpočtem, kter</w:t>
      </w:r>
      <w:r w:rsidR="0046390B">
        <w:rPr>
          <w:rFonts w:eastAsia="Calibri" w:cs="Calibri"/>
          <w:color w:val="000000"/>
          <w:szCs w:val="20"/>
        </w:rPr>
        <w:t>ý</w:t>
      </w:r>
      <w:r>
        <w:rPr>
          <w:rFonts w:eastAsia="Calibri" w:cs="Calibri"/>
          <w:color w:val="000000"/>
          <w:szCs w:val="20"/>
        </w:rPr>
        <w:t xml:space="preserve"> je součástí zadávací dokumentace (007_SVV.xls). </w:t>
      </w:r>
      <w:r>
        <w:rPr>
          <w:rFonts w:eastAsia="Calibri" w:cs="Calibri"/>
          <w:b/>
          <w:bCs/>
          <w:color w:val="000000"/>
          <w:szCs w:val="20"/>
        </w:rPr>
        <w:t>Uchazeč</w:t>
      </w:r>
      <w:r>
        <w:rPr>
          <w:rFonts w:eastAsia="Calibri" w:cs="Calibri"/>
          <w:b/>
          <w:color w:val="000000"/>
          <w:szCs w:val="20"/>
        </w:rPr>
        <w:t xml:space="preserve"> doplní do slepého rozpočtu jednotkové ceny za jednotlivé práce a úkony.</w:t>
      </w:r>
    </w:p>
    <w:p w:rsidR="001B1534" w:rsidRDefault="001B1534" w:rsidP="001B1534">
      <w:pPr>
        <w:pStyle w:val="Standard"/>
        <w:spacing w:before="57"/>
        <w:jc w:val="both"/>
        <w:rPr>
          <w:rFonts w:eastAsia="Calibri" w:cs="Calibri"/>
          <w:szCs w:val="20"/>
        </w:rPr>
      </w:pPr>
      <w:r>
        <w:rPr>
          <w:rFonts w:eastAsia="Calibri" w:cs="Calibri"/>
          <w:color w:val="000000"/>
          <w:szCs w:val="20"/>
        </w:rPr>
        <w:t xml:space="preserve">Celkovou nabídkovou cenu </w:t>
      </w:r>
      <w:r w:rsidR="004C6F86">
        <w:rPr>
          <w:rFonts w:eastAsia="Calibri" w:cs="Calibri"/>
          <w:color w:val="000000"/>
          <w:szCs w:val="20"/>
        </w:rPr>
        <w:t>u</w:t>
      </w:r>
      <w:r>
        <w:rPr>
          <w:rFonts w:eastAsia="Calibri" w:cs="Calibri"/>
          <w:color w:val="000000"/>
          <w:szCs w:val="20"/>
        </w:rPr>
        <w:t>chazeč závazně vyplní do soubor</w:t>
      </w:r>
      <w:r w:rsidR="0046390B">
        <w:rPr>
          <w:rFonts w:eastAsia="Calibri" w:cs="Calibri"/>
          <w:color w:val="000000"/>
          <w:szCs w:val="20"/>
        </w:rPr>
        <w:t>u</w:t>
      </w:r>
      <w:r>
        <w:rPr>
          <w:rFonts w:eastAsia="Calibri" w:cs="Calibri"/>
          <w:color w:val="000000"/>
          <w:szCs w:val="20"/>
        </w:rPr>
        <w:t xml:space="preserve"> ve formátu </w:t>
      </w:r>
      <w:r w:rsidR="009B2F57">
        <w:rPr>
          <w:rFonts w:eastAsia="Calibri" w:cs="Calibri"/>
          <w:color w:val="000000"/>
          <w:szCs w:val="20"/>
        </w:rPr>
        <w:t>XLS</w:t>
      </w:r>
      <w:r>
        <w:rPr>
          <w:rFonts w:eastAsia="Calibri" w:cs="Calibri"/>
          <w:color w:val="000000"/>
          <w:szCs w:val="20"/>
        </w:rPr>
        <w:t xml:space="preserve"> (003_Kryci_list_vzor.xls), který je součástí zadávací dokumentace.</w:t>
      </w:r>
      <w:r w:rsidR="004F10E4">
        <w:rPr>
          <w:rFonts w:eastAsia="Calibri" w:cs="Calibri"/>
          <w:color w:val="000000"/>
          <w:szCs w:val="20"/>
        </w:rPr>
        <w:t xml:space="preserve"> </w:t>
      </w:r>
      <w:r>
        <w:rPr>
          <w:rFonts w:eastAsia="Calibri" w:cs="Calibri"/>
          <w:color w:val="000000"/>
          <w:szCs w:val="20"/>
        </w:rPr>
        <w:t>Nabídková cena</w:t>
      </w:r>
      <w:r w:rsidR="004C6F86">
        <w:rPr>
          <w:rFonts w:eastAsia="Calibri" w:cs="Calibri"/>
          <w:color w:val="000000"/>
          <w:szCs w:val="20"/>
        </w:rPr>
        <w:t xml:space="preserve"> </w:t>
      </w:r>
      <w:r>
        <w:rPr>
          <w:rFonts w:eastAsia="Calibri" w:cs="Calibri"/>
          <w:color w:val="000000"/>
          <w:szCs w:val="20"/>
        </w:rPr>
        <w:t xml:space="preserve">bude uvedena v CZK a doplněna v návrhu smlouvy o dílo – odstavec </w:t>
      </w:r>
      <w:r w:rsidR="004F10E4">
        <w:rPr>
          <w:rFonts w:eastAsia="Calibri" w:cs="Calibri"/>
          <w:color w:val="000000"/>
          <w:szCs w:val="20"/>
        </w:rPr>
        <w:t>5. </w:t>
      </w:r>
      <w:r w:rsidR="006F18CA">
        <w:rPr>
          <w:rFonts w:eastAsia="Calibri" w:cs="Calibri"/>
          <w:color w:val="000000"/>
          <w:szCs w:val="20"/>
        </w:rPr>
        <w:t>1</w:t>
      </w:r>
      <w:r>
        <w:rPr>
          <w:rFonts w:eastAsia="Calibri" w:cs="Calibri"/>
          <w:color w:val="000000"/>
          <w:szCs w:val="20"/>
        </w:rPr>
        <w:t>.</w:t>
      </w:r>
      <w:r w:rsidR="0046390B">
        <w:rPr>
          <w:rFonts w:eastAsia="Calibri" w:cs="Calibri"/>
          <w:color w:val="000000"/>
          <w:szCs w:val="20"/>
        </w:rPr>
        <w:t xml:space="preserve"> </w:t>
      </w:r>
      <w:r>
        <w:rPr>
          <w:rFonts w:eastAsia="Calibri" w:cs="Calibri"/>
          <w:color w:val="000000"/>
          <w:szCs w:val="20"/>
        </w:rPr>
        <w:t>(vzor součástí zadávací dokumentace).</w:t>
      </w:r>
    </w:p>
    <w:p w:rsidR="00FB1AFA" w:rsidRDefault="001B1534" w:rsidP="0060599C">
      <w:pPr>
        <w:pStyle w:val="Standard"/>
        <w:spacing w:after="200"/>
        <w:jc w:val="both"/>
      </w:pPr>
      <w:r w:rsidRPr="00B81463">
        <w:rPr>
          <w:b/>
        </w:rPr>
        <w:t xml:space="preserve">Nabídková cena </w:t>
      </w:r>
      <w:r w:rsidR="004C6F86" w:rsidRPr="00B81463">
        <w:rPr>
          <w:b/>
        </w:rPr>
        <w:t>bez DPH</w:t>
      </w:r>
      <w:r w:rsidR="004C6F86">
        <w:t xml:space="preserve"> </w:t>
      </w:r>
      <w:r>
        <w:t>je předmětem hodnocení.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FB1AFA" w:rsidP="00CA5987">
            <w:pPr>
              <w:pStyle w:val="Standard"/>
              <w:numPr>
                <w:ilvl w:val="0"/>
                <w:numId w:val="13"/>
              </w:numPr>
              <w:ind w:left="352" w:hanging="363"/>
              <w:jc w:val="both"/>
              <w:rPr>
                <w:rFonts w:eastAsia="Calibri" w:cs="Arial"/>
                <w:b/>
                <w:sz w:val="24"/>
              </w:rPr>
            </w:pPr>
            <w:r>
              <w:br w:type="page"/>
            </w:r>
            <w:r>
              <w:rPr>
                <w:rFonts w:ascii="Times New Roman" w:hAnsi="Times New Roman"/>
                <w:sz w:val="24"/>
              </w:rPr>
              <w:br w:type="page"/>
            </w:r>
            <w:r w:rsidR="002E4618" w:rsidRPr="00CA5987">
              <w:rPr>
                <w:rFonts w:eastAsia="Calibri" w:cs="Calibri"/>
                <w:b/>
                <w:bCs/>
                <w:sz w:val="24"/>
                <w:shd w:val="clear" w:color="auto" w:fill="99CCFF"/>
              </w:rPr>
              <w:t>OBCHODNÍ A PLATEBNÍ PODMÍNKY</w:t>
            </w:r>
          </w:p>
        </w:tc>
      </w:tr>
    </w:tbl>
    <w:p w:rsidR="001B1534" w:rsidRDefault="001B1534" w:rsidP="002E4618">
      <w:pPr>
        <w:pStyle w:val="Standard"/>
        <w:spacing w:before="57"/>
        <w:jc w:val="both"/>
        <w:rPr>
          <w:rFonts w:eastAsia="Calibri" w:cs="Times New Roman"/>
          <w:szCs w:val="20"/>
        </w:rPr>
      </w:pPr>
      <w:r>
        <w:rPr>
          <w:rFonts w:eastAsia="Calibri" w:cs="Times New Roman"/>
          <w:szCs w:val="20"/>
        </w:rPr>
        <w:t>Veškeré obchodní (smluvní podmínky, dodací podmínky, záruční podmínky atd.) a platební podmínky jsou popsány v samostatné části zadávací dokumentace (006_Obchodni_podminky_smlouva_o_dilo_vzor.doc).</w:t>
      </w:r>
    </w:p>
    <w:p w:rsidR="002E4618" w:rsidRDefault="002E4618" w:rsidP="002E4618">
      <w:pPr>
        <w:pStyle w:val="Standard"/>
        <w:jc w:val="both"/>
        <w:rPr>
          <w:rFonts w:eastAsia="Calibri"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Arial"/>
                <w:b/>
                <w:sz w:val="24"/>
              </w:rPr>
            </w:pPr>
            <w:r w:rsidRPr="00CA5987">
              <w:rPr>
                <w:rFonts w:eastAsia="Calibri" w:cs="Calibri"/>
                <w:b/>
                <w:bCs/>
                <w:sz w:val="24"/>
                <w:shd w:val="clear" w:color="auto" w:fill="99CCFF"/>
              </w:rPr>
              <w:t>POŽADAVKY A PODMÍNKY PRO ZPRACOVÁNÍ NABÍDKY</w:t>
            </w:r>
          </w:p>
        </w:tc>
      </w:tr>
    </w:tbl>
    <w:p w:rsidR="001B1534" w:rsidRDefault="001B1534" w:rsidP="002E4618">
      <w:pPr>
        <w:pStyle w:val="Standard"/>
        <w:numPr>
          <w:ilvl w:val="0"/>
          <w:numId w:val="19"/>
        </w:numPr>
        <w:autoSpaceDE w:val="0"/>
        <w:spacing w:before="57" w:after="57"/>
        <w:ind w:left="567" w:hanging="215"/>
        <w:jc w:val="both"/>
        <w:rPr>
          <w:rFonts w:cs="Arial"/>
          <w:szCs w:val="20"/>
        </w:rPr>
      </w:pPr>
      <w:r>
        <w:rPr>
          <w:rFonts w:cs="Arial"/>
          <w:szCs w:val="20"/>
        </w:rPr>
        <w:t>Nabídka bude předložena v jednom vyhotovení - v písemné formě, v českém jazyce, v nerozebíratelné formě.</w:t>
      </w:r>
    </w:p>
    <w:p w:rsidR="001B1534" w:rsidRDefault="001B1534" w:rsidP="001B1534">
      <w:pPr>
        <w:pStyle w:val="Standard"/>
        <w:numPr>
          <w:ilvl w:val="0"/>
          <w:numId w:val="15"/>
        </w:numPr>
        <w:autoSpaceDE w:val="0"/>
        <w:spacing w:after="57"/>
        <w:ind w:left="567" w:hanging="215"/>
        <w:jc w:val="both"/>
        <w:rPr>
          <w:rFonts w:cs="Arial"/>
          <w:szCs w:val="20"/>
        </w:rPr>
      </w:pPr>
      <w:r>
        <w:rPr>
          <w:rFonts w:cs="Arial"/>
          <w:szCs w:val="20"/>
        </w:rPr>
        <w:t>Nabídka nebude obsahovat přepisy a opravy, které by mohly zadavatele uvést v omyl.</w:t>
      </w:r>
    </w:p>
    <w:p w:rsidR="001B1534" w:rsidRDefault="001B1534" w:rsidP="001B1534">
      <w:pPr>
        <w:pStyle w:val="Standard"/>
        <w:numPr>
          <w:ilvl w:val="0"/>
          <w:numId w:val="15"/>
        </w:numPr>
        <w:autoSpaceDE w:val="0"/>
        <w:spacing w:after="57"/>
        <w:ind w:left="567" w:hanging="215"/>
        <w:jc w:val="both"/>
        <w:rPr>
          <w:rFonts w:cs="Arial"/>
          <w:szCs w:val="20"/>
        </w:rPr>
      </w:pPr>
      <w:r>
        <w:rPr>
          <w:rFonts w:cs="Arial"/>
          <w:szCs w:val="20"/>
        </w:rPr>
        <w:t>Všechny listy nabídky včetně příloh budou řádně očíslovány vzestupnou číselnou řadou.</w:t>
      </w:r>
    </w:p>
    <w:p w:rsidR="001B1534" w:rsidRDefault="001B1534" w:rsidP="001B1534">
      <w:pPr>
        <w:pStyle w:val="Standard"/>
        <w:numPr>
          <w:ilvl w:val="0"/>
          <w:numId w:val="15"/>
        </w:numPr>
        <w:autoSpaceDE w:val="0"/>
        <w:spacing w:after="57"/>
        <w:ind w:left="567" w:hanging="215"/>
        <w:jc w:val="both"/>
        <w:rPr>
          <w:rFonts w:cs="Arial"/>
          <w:szCs w:val="20"/>
        </w:rPr>
      </w:pPr>
      <w:r>
        <w:rPr>
          <w:rFonts w:cs="Arial"/>
          <w:szCs w:val="20"/>
        </w:rPr>
        <w:t>Podpisy – uchazeč podepíše předepsané součásti nabídky tak, jak je předepsáno ve výpisu z Obchodního rejstříku oprávněnými osobami či osobami oprávněnými jednat jménem společnosti na základě plné moci. Originál nebo úředně ověřenou plnou moc v takovém případě uchazeč doloží jako součást profesních kvalifikačních předpokladů.</w:t>
      </w:r>
    </w:p>
    <w:p w:rsidR="001B1534" w:rsidRDefault="001B1534" w:rsidP="001B1534">
      <w:pPr>
        <w:pStyle w:val="Standard"/>
        <w:numPr>
          <w:ilvl w:val="0"/>
          <w:numId w:val="15"/>
        </w:numPr>
        <w:autoSpaceDE w:val="0"/>
        <w:spacing w:after="57"/>
        <w:ind w:left="567" w:hanging="215"/>
        <w:jc w:val="both"/>
        <w:rPr>
          <w:rFonts w:cs="Arial"/>
          <w:szCs w:val="20"/>
        </w:rPr>
      </w:pPr>
      <w:r>
        <w:rPr>
          <w:rFonts w:cs="Arial"/>
          <w:szCs w:val="20"/>
        </w:rPr>
        <w:t>Uchazeč závazně použije pořadí dokumentů specifikované v následujících bodech tohoto článku zadávací dokumentace.</w:t>
      </w:r>
    </w:p>
    <w:p w:rsidR="001B1534" w:rsidRDefault="001B1534" w:rsidP="001B1534">
      <w:pPr>
        <w:pStyle w:val="Standard"/>
        <w:autoSpaceDE w:val="0"/>
        <w:spacing w:after="57"/>
        <w:jc w:val="both"/>
        <w:rPr>
          <w:rFonts w:eastAsia="Arial-BoldMT, Arial" w:cs="Arial"/>
          <w:b/>
          <w:bCs/>
          <w:szCs w:val="20"/>
        </w:rPr>
      </w:pPr>
      <w:r>
        <w:rPr>
          <w:rFonts w:eastAsia="Arial-BoldMT, Arial" w:cs="Arial"/>
          <w:b/>
          <w:bCs/>
          <w:szCs w:val="20"/>
        </w:rPr>
        <w:t>Nabídka musí obsahovat:</w:t>
      </w:r>
    </w:p>
    <w:p w:rsidR="001B1534" w:rsidRDefault="001B1534" w:rsidP="00555EED">
      <w:pPr>
        <w:pStyle w:val="Standard"/>
        <w:numPr>
          <w:ilvl w:val="1"/>
          <w:numId w:val="13"/>
        </w:numPr>
        <w:tabs>
          <w:tab w:val="left" w:pos="1488"/>
        </w:tabs>
        <w:autoSpaceDE w:val="0"/>
        <w:spacing w:before="120" w:after="57"/>
        <w:ind w:left="850" w:hanging="567"/>
        <w:jc w:val="both"/>
        <w:rPr>
          <w:rFonts w:eastAsia="Calibri" w:cs="Arial"/>
          <w:b/>
          <w:bCs/>
          <w:caps/>
          <w:szCs w:val="20"/>
        </w:rPr>
      </w:pPr>
      <w:r>
        <w:rPr>
          <w:rFonts w:eastAsia="Calibri" w:cs="Arial"/>
          <w:b/>
          <w:bCs/>
          <w:caps/>
          <w:szCs w:val="20"/>
        </w:rPr>
        <w:t>Identifikační údaje uchazeče a obsah nabídky</w:t>
      </w:r>
    </w:p>
    <w:p w:rsidR="001B1534" w:rsidRDefault="001B1534" w:rsidP="007C5DEA">
      <w:pPr>
        <w:pStyle w:val="Standard"/>
        <w:tabs>
          <w:tab w:val="left" w:pos="1488"/>
        </w:tabs>
        <w:autoSpaceDE w:val="0"/>
        <w:spacing w:after="57"/>
        <w:ind w:left="284"/>
        <w:jc w:val="both"/>
        <w:rPr>
          <w:rFonts w:eastAsia="Calibri" w:cs="Arial"/>
          <w:szCs w:val="20"/>
        </w:rPr>
      </w:pPr>
      <w:r>
        <w:rPr>
          <w:rFonts w:eastAsia="Calibri" w:cs="Arial"/>
          <w:szCs w:val="20"/>
        </w:rPr>
        <w:t>Nabídka bude opatřena obsahem s identifikačními údaji uchazeče a s uvedením počtu listů u jednotlivých oddílů (kapitol), k čemuž uchazeč využije vzor, který je součástí zadávací dokumentace – (002_</w:t>
      </w:r>
      <w:r w:rsidR="006F18CA">
        <w:rPr>
          <w:rFonts w:eastAsia="Calibri" w:cs="Arial"/>
          <w:szCs w:val="20"/>
        </w:rPr>
        <w:t>identifikace</w:t>
      </w:r>
      <w:r>
        <w:rPr>
          <w:rFonts w:eastAsia="Calibri" w:cs="Arial"/>
          <w:szCs w:val="20"/>
        </w:rPr>
        <w:t>_obsah_nabidky_vzor.doc).</w:t>
      </w:r>
    </w:p>
    <w:p w:rsidR="001B1534" w:rsidRDefault="001B1534" w:rsidP="00555EED">
      <w:pPr>
        <w:pStyle w:val="Standard"/>
        <w:numPr>
          <w:ilvl w:val="1"/>
          <w:numId w:val="13"/>
        </w:numPr>
        <w:tabs>
          <w:tab w:val="left" w:pos="1488"/>
        </w:tabs>
        <w:autoSpaceDE w:val="0"/>
        <w:spacing w:before="120" w:after="57"/>
        <w:ind w:left="851" w:hanging="567"/>
        <w:rPr>
          <w:rFonts w:eastAsia="Calibri" w:cs="Arial"/>
          <w:b/>
          <w:bCs/>
          <w:szCs w:val="20"/>
        </w:rPr>
      </w:pPr>
      <w:r>
        <w:rPr>
          <w:rFonts w:eastAsia="Calibri" w:cs="Arial"/>
          <w:b/>
          <w:bCs/>
          <w:szCs w:val="20"/>
        </w:rPr>
        <w:t>KRYCÍ LIST NABÍDKY</w:t>
      </w:r>
    </w:p>
    <w:p w:rsidR="001B1534" w:rsidRDefault="001B1534" w:rsidP="007C5DEA">
      <w:pPr>
        <w:pStyle w:val="Standard"/>
        <w:tabs>
          <w:tab w:val="left" w:pos="1488"/>
        </w:tabs>
        <w:autoSpaceDE w:val="0"/>
        <w:spacing w:after="57"/>
        <w:ind w:left="284"/>
        <w:jc w:val="both"/>
      </w:pPr>
      <w:r>
        <w:rPr>
          <w:rFonts w:eastAsia="Calibri" w:cs="Arial"/>
          <w:szCs w:val="20"/>
        </w:rPr>
        <w:t>P</w:t>
      </w:r>
      <w:r>
        <w:rPr>
          <w:rFonts w:eastAsia="ArialMT, 'Times New Roman'" w:cs="Arial"/>
          <w:szCs w:val="20"/>
        </w:rPr>
        <w:t>ro sestavení krycího listu nabídky uchazeč závazně použije vzor, který je součástí zadávací dokumentace (003_Kryci_list_vzor.xls). Na krycím listu budou uvedeny následující údaje: základní identifikační údaje uchazeče (včetně osob zmocněných k dalším jednáním), nejvýše přípustná nabídková cena v předepsaném členění, záruční doba a podpis osoby oprávněné za uchazeče jednat.</w:t>
      </w:r>
    </w:p>
    <w:p w:rsidR="001B1534" w:rsidRDefault="001B1534" w:rsidP="00555EED">
      <w:pPr>
        <w:pStyle w:val="Standard"/>
        <w:numPr>
          <w:ilvl w:val="1"/>
          <w:numId w:val="13"/>
        </w:numPr>
        <w:tabs>
          <w:tab w:val="left" w:pos="1488"/>
        </w:tabs>
        <w:autoSpaceDE w:val="0"/>
        <w:spacing w:before="120" w:after="57"/>
        <w:ind w:left="851" w:hanging="567"/>
        <w:rPr>
          <w:rFonts w:eastAsia="Calibri" w:cs="Arial"/>
          <w:b/>
          <w:bCs/>
          <w:caps/>
          <w:szCs w:val="20"/>
        </w:rPr>
      </w:pPr>
      <w:r>
        <w:rPr>
          <w:rFonts w:eastAsia="Calibri" w:cs="Arial"/>
          <w:b/>
          <w:bCs/>
          <w:caps/>
          <w:szCs w:val="20"/>
        </w:rPr>
        <w:t>Doklady, jimiž uchazeč doloží splnění základních kvalifikačních předpokladů</w:t>
      </w:r>
    </w:p>
    <w:p w:rsidR="001B1534" w:rsidRDefault="001B1534" w:rsidP="007C5DEA">
      <w:pPr>
        <w:pStyle w:val="Standard"/>
        <w:tabs>
          <w:tab w:val="left" w:pos="1488"/>
        </w:tabs>
        <w:autoSpaceDE w:val="0"/>
        <w:spacing w:after="57"/>
        <w:ind w:left="284"/>
        <w:jc w:val="both"/>
        <w:rPr>
          <w:rFonts w:eastAsia="ArialMT, 'Times New Roman'" w:cs="Arial"/>
          <w:szCs w:val="20"/>
        </w:rPr>
      </w:pPr>
      <w:r>
        <w:rPr>
          <w:rFonts w:eastAsia="ArialMT, 'Times New Roman'" w:cs="Arial"/>
          <w:szCs w:val="20"/>
        </w:rPr>
        <w:t>Základní kvalifikační předpoklady uchazeč doloží předložením čestného prohlášení podepsaného osobou oprávněnou za uchazeče jednat. Pro sestavení čestného prohlášení uchazeč závazně použije vzor, který je součástí zadávací dokumentace (004_CP_Zakladni_kvalifikace_vzor.doc).</w:t>
      </w:r>
    </w:p>
    <w:p w:rsidR="001B1534" w:rsidRDefault="001B1534" w:rsidP="00555EED">
      <w:pPr>
        <w:pStyle w:val="Standard"/>
        <w:numPr>
          <w:ilvl w:val="1"/>
          <w:numId w:val="13"/>
        </w:numPr>
        <w:tabs>
          <w:tab w:val="left" w:pos="1488"/>
        </w:tabs>
        <w:autoSpaceDE w:val="0"/>
        <w:spacing w:before="120" w:after="57"/>
        <w:ind w:left="851" w:hanging="567"/>
      </w:pPr>
      <w:r>
        <w:rPr>
          <w:rFonts w:eastAsia="Arial-BoldMT, Arial"/>
          <w:b/>
          <w:bCs/>
        </w:rPr>
        <w:t>D</w:t>
      </w:r>
      <w:r>
        <w:rPr>
          <w:rFonts w:eastAsia="Calibri" w:cs="Arial"/>
          <w:b/>
          <w:bCs/>
          <w:caps/>
          <w:szCs w:val="20"/>
        </w:rPr>
        <w:t>oklady, jimiž uchazeč doloží splnění profesních kvalifikačních předpokladů</w:t>
      </w:r>
    </w:p>
    <w:p w:rsidR="001B1534" w:rsidRDefault="001B1534" w:rsidP="007C5DEA">
      <w:pPr>
        <w:pStyle w:val="Standard"/>
        <w:tabs>
          <w:tab w:val="left" w:pos="1488"/>
        </w:tabs>
        <w:autoSpaceDE w:val="0"/>
        <w:spacing w:after="57"/>
        <w:ind w:left="284"/>
        <w:jc w:val="both"/>
      </w:pPr>
      <w:r>
        <w:rPr>
          <w:rFonts w:eastAsia="ArialMT, 'Times New Roman'" w:cs="Arial"/>
          <w:szCs w:val="20"/>
        </w:rPr>
        <w:lastRenderedPageBreak/>
        <w:t xml:space="preserve">Zadavatel požaduje prokázání splnění </w:t>
      </w:r>
      <w:r>
        <w:rPr>
          <w:rFonts w:eastAsia="ArialMT, 'Times New Roman'" w:cs="Arial"/>
          <w:b/>
          <w:bCs/>
          <w:szCs w:val="20"/>
        </w:rPr>
        <w:t>profesních kvalifikačních předpokladů</w:t>
      </w:r>
      <w:r>
        <w:rPr>
          <w:rFonts w:eastAsia="ArialMT, 'Times New Roman'" w:cs="Arial"/>
          <w:szCs w:val="20"/>
        </w:rPr>
        <w:t xml:space="preserve"> tím, že </w:t>
      </w:r>
      <w:r>
        <w:rPr>
          <w:rFonts w:eastAsia="Calibri" w:cs="Arial"/>
          <w:szCs w:val="20"/>
        </w:rPr>
        <w:t xml:space="preserve">uchazeč předloží </w:t>
      </w:r>
      <w:r w:rsidR="006F18CA">
        <w:rPr>
          <w:rFonts w:eastAsia="Calibri" w:cs="Arial"/>
          <w:b/>
          <w:bCs/>
          <w:szCs w:val="20"/>
        </w:rPr>
        <w:t>oprávnění k </w:t>
      </w:r>
      <w:r>
        <w:rPr>
          <w:rFonts w:eastAsia="Calibri" w:cs="Arial"/>
          <w:b/>
          <w:bCs/>
          <w:szCs w:val="20"/>
        </w:rPr>
        <w:t>podnikání</w:t>
      </w:r>
      <w:r>
        <w:rPr>
          <w:rFonts w:eastAsia="Calibri" w:cs="Arial"/>
          <w:szCs w:val="20"/>
        </w:rPr>
        <w:t xml:space="preserve"> ve vztahu k předmětu zakázky (např. výpis z obchodního rejstříku, živnostenský list).</w:t>
      </w:r>
    </w:p>
    <w:p w:rsidR="001B1534" w:rsidRDefault="001B1534" w:rsidP="007C5DEA">
      <w:pPr>
        <w:pStyle w:val="Standard"/>
        <w:tabs>
          <w:tab w:val="left" w:pos="1488"/>
        </w:tabs>
        <w:autoSpaceDE w:val="0"/>
        <w:spacing w:after="57"/>
        <w:ind w:left="284"/>
        <w:jc w:val="both"/>
        <w:rPr>
          <w:rFonts w:eastAsia="ArialMT, 'Times New Roman'" w:cs="Arial"/>
          <w:szCs w:val="20"/>
        </w:rPr>
      </w:pPr>
      <w:r>
        <w:rPr>
          <w:rFonts w:eastAsia="ArialMT, 'Times New Roman'" w:cs="Arial"/>
          <w:szCs w:val="20"/>
        </w:rPr>
        <w:t xml:space="preserve">Předkládané dokumenty nemusí být originály, může se jednat o </w:t>
      </w:r>
      <w:r>
        <w:rPr>
          <w:rFonts w:eastAsia="ArialMT, 'Times New Roman'" w:cs="Arial"/>
          <w:b/>
          <w:szCs w:val="20"/>
        </w:rPr>
        <w:t>prosté kopie</w:t>
      </w:r>
      <w:r>
        <w:rPr>
          <w:rFonts w:eastAsia="ArialMT, 'Times New Roman'" w:cs="Arial"/>
          <w:szCs w:val="20"/>
        </w:rPr>
        <w:t xml:space="preserve">, případně </w:t>
      </w:r>
      <w:r>
        <w:rPr>
          <w:rFonts w:eastAsia="ArialMT, 'Times New Roman'" w:cs="Arial"/>
          <w:b/>
          <w:szCs w:val="20"/>
        </w:rPr>
        <w:t>výpisy pořízené dálkově elektronickou formou</w:t>
      </w:r>
      <w:r>
        <w:rPr>
          <w:rFonts w:eastAsia="ArialMT, 'Times New Roman'" w:cs="Arial"/>
          <w:szCs w:val="20"/>
        </w:rPr>
        <w:t>. Předkládané dokumenty nesmějí být ke dni, ke kterému má být prokázáno splnění kvalifikace, starší 90 kalendářních dnů.</w:t>
      </w:r>
    </w:p>
    <w:p w:rsidR="001B1534" w:rsidRDefault="001B1534" w:rsidP="00555EED">
      <w:pPr>
        <w:pStyle w:val="Standard"/>
        <w:numPr>
          <w:ilvl w:val="1"/>
          <w:numId w:val="13"/>
        </w:numPr>
        <w:tabs>
          <w:tab w:val="left" w:pos="1488"/>
        </w:tabs>
        <w:autoSpaceDE w:val="0"/>
        <w:spacing w:before="120" w:after="57"/>
        <w:ind w:left="851" w:hanging="567"/>
        <w:rPr>
          <w:rFonts w:eastAsia="Calibri" w:cs="Arial"/>
          <w:b/>
          <w:bCs/>
          <w:caps/>
          <w:szCs w:val="20"/>
        </w:rPr>
      </w:pPr>
      <w:r>
        <w:rPr>
          <w:rFonts w:eastAsia="Calibri" w:cs="Arial"/>
          <w:b/>
          <w:bCs/>
          <w:caps/>
          <w:szCs w:val="20"/>
        </w:rPr>
        <w:t>Doklady, jimiž uchazeč doloží splnění technických kvalifikačních předpokladů</w:t>
      </w:r>
    </w:p>
    <w:p w:rsidR="001B1534" w:rsidRDefault="001B1534" w:rsidP="007C5DEA">
      <w:pPr>
        <w:pStyle w:val="Standard"/>
        <w:tabs>
          <w:tab w:val="left" w:pos="1488"/>
        </w:tabs>
        <w:autoSpaceDE w:val="0"/>
        <w:spacing w:after="57"/>
        <w:ind w:left="284"/>
        <w:jc w:val="both"/>
      </w:pPr>
      <w:r>
        <w:rPr>
          <w:rFonts w:eastAsia="Calibri"/>
        </w:rPr>
        <w:t>Zadavatel</w:t>
      </w:r>
      <w:r>
        <w:rPr>
          <w:rFonts w:eastAsia="ArialMT, 'Times New Roman'" w:cs="Arial"/>
          <w:szCs w:val="20"/>
        </w:rPr>
        <w:t xml:space="preserve"> požaduje prokázání </w:t>
      </w:r>
      <w:r>
        <w:rPr>
          <w:rFonts w:eastAsia="ArialMT, 'Times New Roman'" w:cs="Arial"/>
          <w:b/>
          <w:szCs w:val="20"/>
        </w:rPr>
        <w:t>technických kvalifikačních předpokladů</w:t>
      </w:r>
      <w:r>
        <w:rPr>
          <w:rFonts w:eastAsia="ArialMT, 'Times New Roman'" w:cs="Arial"/>
          <w:szCs w:val="20"/>
        </w:rPr>
        <w:t xml:space="preserve"> předložením seznamu </w:t>
      </w:r>
      <w:r w:rsidRPr="00CF31E3">
        <w:rPr>
          <w:rFonts w:eastAsia="ArialMT, 'Times New Roman'" w:cs="Arial"/>
          <w:szCs w:val="20"/>
        </w:rPr>
        <w:t xml:space="preserve">minimálně </w:t>
      </w:r>
      <w:r w:rsidR="00CF31E3" w:rsidRPr="00CF31E3">
        <w:rPr>
          <w:rFonts w:eastAsia="ArialMT, 'Times New Roman'" w:cs="Arial"/>
          <w:szCs w:val="20"/>
        </w:rPr>
        <w:t>3</w:t>
      </w:r>
      <w:r w:rsidRPr="00CF31E3">
        <w:rPr>
          <w:rFonts w:eastAsia="ArialMT, 'Times New Roman'" w:cs="Arial"/>
          <w:szCs w:val="20"/>
        </w:rPr>
        <w:t> zakázek obdobného charakteru</w:t>
      </w:r>
      <w:r w:rsidR="00F27BB4">
        <w:rPr>
          <w:rFonts w:eastAsia="ArialMT, 'Times New Roman'" w:cs="Arial"/>
          <w:szCs w:val="20"/>
        </w:rPr>
        <w:t xml:space="preserve"> a rozsahu</w:t>
      </w:r>
      <w:r w:rsidR="0060599C">
        <w:rPr>
          <w:rFonts w:eastAsia="ArialMT, 'Times New Roman'" w:cs="Arial"/>
          <w:szCs w:val="20"/>
        </w:rPr>
        <w:t xml:space="preserve">, </w:t>
      </w:r>
      <w:r w:rsidRPr="00CF31E3">
        <w:rPr>
          <w:rFonts w:eastAsia="ArialMT, 'Times New Roman'" w:cs="Arial"/>
          <w:szCs w:val="20"/>
        </w:rPr>
        <w:t xml:space="preserve">které uchazeč </w:t>
      </w:r>
      <w:r w:rsidR="00AA7610">
        <w:rPr>
          <w:rFonts w:eastAsia="ArialMT, 'Times New Roman'" w:cs="Arial"/>
          <w:szCs w:val="20"/>
        </w:rPr>
        <w:t xml:space="preserve">zpracoval </w:t>
      </w:r>
      <w:r w:rsidRPr="00CF31E3">
        <w:rPr>
          <w:rFonts w:eastAsia="ArialMT, 'Times New Roman'" w:cs="Arial"/>
          <w:szCs w:val="20"/>
        </w:rPr>
        <w:t>v</w:t>
      </w:r>
      <w:r w:rsidR="0060599C">
        <w:rPr>
          <w:rFonts w:eastAsia="ArialMT, 'Times New Roman'" w:cs="Arial"/>
          <w:szCs w:val="20"/>
        </w:rPr>
        <w:t> </w:t>
      </w:r>
      <w:r w:rsidRPr="00CF31E3">
        <w:rPr>
          <w:rFonts w:eastAsia="ArialMT, 'Times New Roman'" w:cs="Arial"/>
          <w:szCs w:val="20"/>
        </w:rPr>
        <w:t>průběhu posledních 5 let.</w:t>
      </w:r>
      <w:r>
        <w:rPr>
          <w:rFonts w:eastAsia="ArialMT, 'Times New Roman'" w:cs="Arial"/>
          <w:szCs w:val="20"/>
        </w:rPr>
        <w:t xml:space="preserve"> Tyto příklady musí obsahovat údaje o objednateli, kontaktní osobu objednatele, která může podat reference, údaje o ceně, do</w:t>
      </w:r>
      <w:r w:rsidR="00AA7610">
        <w:rPr>
          <w:rFonts w:eastAsia="ArialMT, 'Times New Roman'" w:cs="Arial"/>
          <w:szCs w:val="20"/>
        </w:rPr>
        <w:t>bě a místu provádění prací. Pro </w:t>
      </w:r>
      <w:r>
        <w:rPr>
          <w:rFonts w:eastAsia="ArialMT, 'Times New Roman'" w:cs="Arial"/>
          <w:szCs w:val="20"/>
        </w:rPr>
        <w:t>sestavení seznamu uchazeč závazně použije vzor, který je součá</w:t>
      </w:r>
      <w:r>
        <w:t>stí zadávací dokumentace (005_TKP_reference_vzor.xls).</w:t>
      </w:r>
    </w:p>
    <w:p w:rsidR="001B1534" w:rsidRDefault="001B1534" w:rsidP="00555EED">
      <w:pPr>
        <w:pStyle w:val="Standard"/>
        <w:numPr>
          <w:ilvl w:val="1"/>
          <w:numId w:val="13"/>
        </w:numPr>
        <w:tabs>
          <w:tab w:val="left" w:pos="1488"/>
        </w:tabs>
        <w:autoSpaceDE w:val="0"/>
        <w:spacing w:before="120" w:after="57"/>
        <w:ind w:left="851" w:hanging="567"/>
        <w:rPr>
          <w:rFonts w:eastAsia="Calibri" w:cs="Arial"/>
          <w:b/>
          <w:bCs/>
          <w:caps/>
          <w:szCs w:val="20"/>
        </w:rPr>
      </w:pPr>
      <w:r>
        <w:rPr>
          <w:rFonts w:eastAsia="Calibri" w:cs="Arial"/>
          <w:b/>
          <w:bCs/>
          <w:caps/>
          <w:szCs w:val="20"/>
        </w:rPr>
        <w:t>Návrh smlouvy o dílo</w:t>
      </w:r>
    </w:p>
    <w:p w:rsidR="001B1534" w:rsidRDefault="001B1534" w:rsidP="007C5DEA">
      <w:pPr>
        <w:pStyle w:val="Standard"/>
        <w:tabs>
          <w:tab w:val="left" w:pos="1488"/>
        </w:tabs>
        <w:autoSpaceDE w:val="0"/>
        <w:spacing w:after="57"/>
        <w:ind w:left="284"/>
        <w:jc w:val="both"/>
      </w:pPr>
      <w:r>
        <w:t>Uchaze</w:t>
      </w:r>
      <w:r>
        <w:rPr>
          <w:rFonts w:eastAsia="ArialMT, 'Times New Roman'" w:cs="Arial"/>
          <w:szCs w:val="20"/>
        </w:rPr>
        <w:t>č v nabídce předloží návrh smlouvy o dílo, podepsaný osobou oprávněnou jednat jménem uchazeče. Návrh smlouvy bude po obsahové stránce odpovídat základním údajům zadávací dokumentace a obsahu nabídky. Uchazeč bude respektovat vzor, který je součástí zadávací dokumentace</w:t>
      </w:r>
      <w:r>
        <w:rPr>
          <w:rFonts w:eastAsia="ArialMT, 'Times New Roman'" w:cs="Arial"/>
          <w:szCs w:val="20"/>
        </w:rPr>
        <w:br/>
        <w:t xml:space="preserve">(006_Obchodni_podminky_smlouva_o_dilo_vzor.doc), do kterého doplní </w:t>
      </w:r>
      <w:r>
        <w:rPr>
          <w:rFonts w:eastAsia="ArialMT, 'Times New Roman'" w:cs="Arial"/>
          <w:b/>
          <w:bCs/>
          <w:szCs w:val="20"/>
        </w:rPr>
        <w:t>své iniciály</w:t>
      </w:r>
      <w:r>
        <w:rPr>
          <w:rFonts w:eastAsia="ArialMT, 'Times New Roman'" w:cs="Arial"/>
          <w:szCs w:val="20"/>
        </w:rPr>
        <w:t xml:space="preserve"> – článek I., </w:t>
      </w:r>
      <w:r>
        <w:rPr>
          <w:rFonts w:eastAsia="ArialMT, 'Times New Roman'" w:cs="Arial"/>
          <w:b/>
          <w:bCs/>
          <w:szCs w:val="20"/>
        </w:rPr>
        <w:t>termíny</w:t>
      </w:r>
      <w:r w:rsidR="00CD5413">
        <w:rPr>
          <w:rFonts w:eastAsia="ArialMT, 'Times New Roman'" w:cs="Arial"/>
          <w:szCs w:val="20"/>
        </w:rPr>
        <w:t xml:space="preserve"> zahájení </w:t>
      </w:r>
      <w:r>
        <w:rPr>
          <w:rFonts w:eastAsia="ArialMT, 'Times New Roman'" w:cs="Arial"/>
          <w:szCs w:val="20"/>
        </w:rPr>
        <w:t xml:space="preserve">prací - odstavec 4.1, </w:t>
      </w:r>
      <w:r>
        <w:rPr>
          <w:rFonts w:eastAsia="ArialMT, 'Times New Roman'" w:cs="Arial"/>
          <w:b/>
          <w:bCs/>
          <w:szCs w:val="20"/>
        </w:rPr>
        <w:t>cenu</w:t>
      </w:r>
      <w:r>
        <w:rPr>
          <w:rFonts w:eastAsia="ArialMT, 'Times New Roman'" w:cs="Arial"/>
          <w:szCs w:val="20"/>
        </w:rPr>
        <w:t xml:space="preserve"> díla – odstavec 5.1 a </w:t>
      </w:r>
      <w:r>
        <w:rPr>
          <w:rFonts w:eastAsia="ArialMT, 'Times New Roman'" w:cs="Arial"/>
          <w:b/>
          <w:bCs/>
          <w:szCs w:val="20"/>
        </w:rPr>
        <w:t>záruční dobu</w:t>
      </w:r>
      <w:r>
        <w:rPr>
          <w:rFonts w:eastAsia="ArialMT, 'Times New Roman'" w:cs="Arial"/>
          <w:szCs w:val="20"/>
        </w:rPr>
        <w:t xml:space="preserve"> - odstavec 10.2.</w:t>
      </w:r>
    </w:p>
    <w:p w:rsidR="001B1534" w:rsidRDefault="001B1534" w:rsidP="00CF474E">
      <w:pPr>
        <w:pStyle w:val="Standard"/>
        <w:autoSpaceDE w:val="0"/>
        <w:spacing w:after="113"/>
        <w:ind w:left="350" w:hanging="67"/>
        <w:jc w:val="both"/>
        <w:rPr>
          <w:rFonts w:eastAsia="Calibri" w:cs="Calibri"/>
          <w:szCs w:val="20"/>
        </w:rPr>
      </w:pPr>
      <w:r>
        <w:rPr>
          <w:rFonts w:eastAsia="Calibri" w:cs="Calibri"/>
          <w:szCs w:val="20"/>
        </w:rPr>
        <w:t>Smlouva bude podepsaná osobou oprávněnou jednat jménem uchazeče.</w:t>
      </w:r>
    </w:p>
    <w:p w:rsidR="001B1534" w:rsidRDefault="001B1534" w:rsidP="00555EED">
      <w:pPr>
        <w:pStyle w:val="Standard"/>
        <w:numPr>
          <w:ilvl w:val="1"/>
          <w:numId w:val="13"/>
        </w:numPr>
        <w:tabs>
          <w:tab w:val="left" w:pos="1488"/>
        </w:tabs>
        <w:autoSpaceDE w:val="0"/>
        <w:spacing w:before="120" w:after="57"/>
        <w:ind w:left="851" w:hanging="567"/>
        <w:rPr>
          <w:rFonts w:eastAsia="Calibri" w:cs="Arial"/>
          <w:b/>
          <w:bCs/>
          <w:caps/>
          <w:szCs w:val="20"/>
        </w:rPr>
      </w:pPr>
      <w:r>
        <w:rPr>
          <w:rFonts w:eastAsia="Calibri" w:cs="Arial"/>
          <w:b/>
          <w:bCs/>
          <w:caps/>
          <w:szCs w:val="20"/>
        </w:rPr>
        <w:t>OCENĚNÝ VÝKAZ VÝMĚR</w:t>
      </w:r>
    </w:p>
    <w:p w:rsidR="001B1534" w:rsidRDefault="001B1534" w:rsidP="007C5DEA">
      <w:pPr>
        <w:pStyle w:val="Standard"/>
        <w:tabs>
          <w:tab w:val="left" w:pos="1488"/>
        </w:tabs>
        <w:autoSpaceDE w:val="0"/>
        <w:spacing w:after="57"/>
        <w:ind w:left="284"/>
        <w:jc w:val="both"/>
        <w:rPr>
          <w:rFonts w:eastAsia="ArialMT, 'Times New Roman'" w:cs="Arial"/>
          <w:szCs w:val="20"/>
        </w:rPr>
      </w:pPr>
      <w:r>
        <w:rPr>
          <w:rFonts w:eastAsia="ArialMT, 'Times New Roman'" w:cs="Arial"/>
          <w:szCs w:val="20"/>
        </w:rPr>
        <w:t>Uchazeč stanoví nabídkovou cenu za celé plnění veřejné zakázky. Nabídková cena bude zpracována pomocí slepého výkazu výměr, který je součástí zadávací dokumentace (007_SVV.</w:t>
      </w:r>
      <w:r w:rsidR="00567C25">
        <w:rPr>
          <w:rFonts w:eastAsia="ArialMT, 'Times New Roman'" w:cs="Arial"/>
          <w:szCs w:val="20"/>
        </w:rPr>
        <w:t>doc</w:t>
      </w:r>
      <w:r>
        <w:rPr>
          <w:rFonts w:eastAsia="ArialMT, 'Times New Roman'" w:cs="Arial"/>
          <w:szCs w:val="20"/>
        </w:rPr>
        <w:t xml:space="preserve">). </w:t>
      </w:r>
    </w:p>
    <w:p w:rsidR="001B1534" w:rsidRDefault="001B1534" w:rsidP="004B1D26">
      <w:pPr>
        <w:pStyle w:val="Standard"/>
        <w:ind w:left="363" w:hanging="363"/>
        <w:jc w:val="both"/>
        <w:rPr>
          <w:rFonts w:eastAsia="Calibri" w:cs="Calibri"/>
          <w:b/>
          <w:bCs/>
          <w:szCs w:val="20"/>
        </w:rPr>
      </w:pPr>
      <w:r>
        <w:rPr>
          <w:rFonts w:eastAsia="Calibri" w:cs="Calibri"/>
          <w:b/>
          <w:bCs/>
          <w:szCs w:val="20"/>
        </w:rPr>
        <w:t>Nabídky, které nebudou splňovat výše uvedené požadavky, mohou být z dalšího hodnocení vyřazeny.</w:t>
      </w:r>
    </w:p>
    <w:p w:rsidR="007C5DEA" w:rsidRDefault="007C5DEA" w:rsidP="001B1534">
      <w:pPr>
        <w:pStyle w:val="Standard"/>
        <w:ind w:left="350" w:hanging="363"/>
        <w:jc w:val="both"/>
        <w:rPr>
          <w:rFonts w:eastAsia="Calibri" w:cs="Calibri"/>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Calibri"/>
                <w:b/>
                <w:bCs/>
                <w:sz w:val="24"/>
                <w:shd w:val="clear" w:color="auto" w:fill="99CCFF"/>
              </w:rPr>
            </w:pPr>
            <w:r w:rsidRPr="00CA5987">
              <w:rPr>
                <w:rFonts w:eastAsia="Calibri" w:cs="Calibri"/>
                <w:b/>
                <w:bCs/>
                <w:sz w:val="24"/>
                <w:shd w:val="clear" w:color="auto" w:fill="99CCFF"/>
              </w:rPr>
              <w:t>DALŠÍ PODMÍNKY PRO PLNĚNÍ VEŘEJNÉ ZAKÁZKY</w:t>
            </w:r>
          </w:p>
        </w:tc>
      </w:tr>
    </w:tbl>
    <w:p w:rsidR="001B1534" w:rsidRDefault="001B1534" w:rsidP="00786228">
      <w:pPr>
        <w:pStyle w:val="Standard"/>
        <w:numPr>
          <w:ilvl w:val="1"/>
          <w:numId w:val="21"/>
        </w:numPr>
        <w:spacing w:after="57"/>
        <w:ind w:left="709" w:hanging="426"/>
        <w:jc w:val="both"/>
        <w:rPr>
          <w:rFonts w:eastAsia="Calibri" w:cs="Arial"/>
          <w:szCs w:val="20"/>
        </w:rPr>
      </w:pPr>
      <w:r>
        <w:rPr>
          <w:rFonts w:eastAsia="Calibri" w:cs="Arial"/>
          <w:szCs w:val="20"/>
        </w:rPr>
        <w:t>Uchazeč bere na vědomí, že bude-li vybrán, vztahuje se na něj jako na dodavatele veřejné zakázky povinnost spolupůsobit při výkonu případné finanční kontroly vyplývající z</w:t>
      </w:r>
      <w:r w:rsidR="006F18CA">
        <w:rPr>
          <w:rFonts w:eastAsia="Calibri" w:cs="Arial"/>
          <w:szCs w:val="20"/>
        </w:rPr>
        <w:t> </w:t>
      </w:r>
      <w:r>
        <w:rPr>
          <w:rFonts w:eastAsia="Calibri" w:cs="Arial"/>
          <w:szCs w:val="20"/>
        </w:rPr>
        <w:t>ust</w:t>
      </w:r>
      <w:r w:rsidR="006F18CA">
        <w:rPr>
          <w:rFonts w:eastAsia="Calibri" w:cs="Arial"/>
          <w:szCs w:val="20"/>
        </w:rPr>
        <w:t>.</w:t>
      </w:r>
      <w:r>
        <w:rPr>
          <w:rFonts w:eastAsia="Calibri" w:cs="Arial"/>
          <w:szCs w:val="20"/>
        </w:rPr>
        <w:t xml:space="preserve"> § 2 písm. e) zákona č. 320/2001 Sb., o finanční kontrole ve veřejné správě a o změně některých zákonů (zákon o finanční kontrole).</w:t>
      </w:r>
    </w:p>
    <w:p w:rsidR="001B1534" w:rsidRDefault="001B1534" w:rsidP="00786228">
      <w:pPr>
        <w:pStyle w:val="Standard"/>
        <w:numPr>
          <w:ilvl w:val="1"/>
          <w:numId w:val="21"/>
        </w:numPr>
        <w:spacing w:after="57"/>
        <w:ind w:left="709" w:hanging="426"/>
        <w:jc w:val="both"/>
        <w:rPr>
          <w:rFonts w:eastAsia="Calibri" w:cs="Arial"/>
          <w:szCs w:val="20"/>
        </w:rPr>
      </w:pPr>
      <w:r>
        <w:rPr>
          <w:rFonts w:eastAsia="Calibri" w:cs="Arial"/>
          <w:szCs w:val="20"/>
        </w:rPr>
        <w:t>Zadavatel má právo měnit rozsah díla.</w:t>
      </w:r>
    </w:p>
    <w:p w:rsidR="001B1534" w:rsidRDefault="001B1534" w:rsidP="002E4618">
      <w:pPr>
        <w:pStyle w:val="Standard"/>
        <w:numPr>
          <w:ilvl w:val="1"/>
          <w:numId w:val="21"/>
        </w:numPr>
        <w:spacing w:after="57"/>
        <w:ind w:left="709" w:hanging="426"/>
        <w:jc w:val="both"/>
        <w:rPr>
          <w:rFonts w:eastAsia="Calibri" w:cs="Arial"/>
          <w:szCs w:val="20"/>
        </w:rPr>
      </w:pPr>
      <w:r>
        <w:rPr>
          <w:rFonts w:eastAsia="Calibri" w:cs="Arial"/>
          <w:szCs w:val="20"/>
        </w:rPr>
        <w:t>Uchazeč bere na vědomí informaci, že se nejedná o zadávací řízení dle zákona č. 137/2006</w:t>
      </w:r>
      <w:r w:rsidR="00CF474E">
        <w:rPr>
          <w:rFonts w:eastAsia="Calibri" w:cs="Arial"/>
          <w:szCs w:val="20"/>
        </w:rPr>
        <w:t xml:space="preserve"> </w:t>
      </w:r>
      <w:r>
        <w:rPr>
          <w:rFonts w:eastAsia="Calibri" w:cs="Arial"/>
          <w:szCs w:val="20"/>
        </w:rPr>
        <w:t>Sb.</w:t>
      </w:r>
      <w:r w:rsidR="00CF474E">
        <w:rPr>
          <w:rFonts w:eastAsia="Calibri" w:cs="Arial"/>
          <w:szCs w:val="20"/>
        </w:rPr>
        <w:t>,</w:t>
      </w:r>
      <w:r>
        <w:rPr>
          <w:rFonts w:eastAsia="Calibri" w:cs="Arial"/>
          <w:szCs w:val="20"/>
        </w:rPr>
        <w:t xml:space="preserve"> </w:t>
      </w:r>
      <w:r w:rsidR="00CF474E">
        <w:rPr>
          <w:rFonts w:eastAsia="Calibri" w:cs="Arial"/>
          <w:szCs w:val="20"/>
        </w:rPr>
        <w:t>o</w:t>
      </w:r>
      <w:r>
        <w:rPr>
          <w:rFonts w:eastAsia="Calibri" w:cs="Arial"/>
          <w:szCs w:val="20"/>
        </w:rPr>
        <w:t xml:space="preserve"> veřejných zakázkách</w:t>
      </w:r>
      <w:r w:rsidR="00CF474E">
        <w:rPr>
          <w:rFonts w:eastAsia="Calibri" w:cs="Arial"/>
          <w:szCs w:val="20"/>
        </w:rPr>
        <w:t>, v platném znění</w:t>
      </w:r>
      <w:r>
        <w:rPr>
          <w:rFonts w:eastAsia="Calibri" w:cs="Arial"/>
          <w:szCs w:val="20"/>
        </w:rPr>
        <w:t>.</w:t>
      </w:r>
    </w:p>
    <w:p w:rsidR="001B1534" w:rsidRDefault="001B1534" w:rsidP="004B1D26">
      <w:pPr>
        <w:pStyle w:val="Standard"/>
        <w:numPr>
          <w:ilvl w:val="1"/>
          <w:numId w:val="21"/>
        </w:numPr>
        <w:ind w:left="709" w:hanging="425"/>
        <w:jc w:val="both"/>
        <w:rPr>
          <w:rFonts w:eastAsia="Calibri" w:cs="Arial"/>
          <w:b/>
          <w:bCs/>
          <w:szCs w:val="20"/>
        </w:rPr>
      </w:pPr>
      <w:r w:rsidRPr="00786228">
        <w:rPr>
          <w:rFonts w:eastAsia="Calibri" w:cs="Arial"/>
          <w:b/>
          <w:szCs w:val="20"/>
        </w:rPr>
        <w:t>Zadavatel</w:t>
      </w:r>
      <w:r w:rsidRPr="00786228">
        <w:rPr>
          <w:rFonts w:eastAsia="Calibri" w:cs="Arial"/>
          <w:b/>
          <w:bCs/>
          <w:szCs w:val="20"/>
        </w:rPr>
        <w:t xml:space="preserve"> si</w:t>
      </w:r>
      <w:r>
        <w:rPr>
          <w:rFonts w:eastAsia="Calibri" w:cs="Arial"/>
          <w:b/>
          <w:bCs/>
          <w:szCs w:val="20"/>
        </w:rPr>
        <w:t xml:space="preserve"> vyhrazuje právo požadovat doplňující informace či vysvětlení k podané nabídce uchazeče.</w:t>
      </w:r>
    </w:p>
    <w:p w:rsidR="00F70C82" w:rsidRDefault="00F70C82" w:rsidP="004B1D26">
      <w:pPr>
        <w:pStyle w:val="Standard"/>
        <w:ind w:left="350" w:hanging="363"/>
        <w:jc w:val="both"/>
        <w:rPr>
          <w:rFonts w:eastAsia="ArialMT, 'Times New Roman'" w:cs="Arial"/>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Arial"/>
                <w:b/>
                <w:sz w:val="24"/>
              </w:rPr>
            </w:pPr>
            <w:r w:rsidRPr="00CA5987">
              <w:rPr>
                <w:rFonts w:eastAsia="Calibri" w:cs="Calibri"/>
                <w:b/>
                <w:bCs/>
                <w:sz w:val="24"/>
                <w:shd w:val="clear" w:color="auto" w:fill="99CCFF"/>
              </w:rPr>
              <w:t>ZPŮSOB A HODNOCENÍ NABÍDEK</w:t>
            </w:r>
          </w:p>
        </w:tc>
      </w:tr>
    </w:tbl>
    <w:p w:rsidR="001B1534" w:rsidRPr="00CF474E" w:rsidRDefault="001B1534" w:rsidP="004B1D26">
      <w:pPr>
        <w:pStyle w:val="Standard"/>
        <w:spacing w:before="57"/>
        <w:jc w:val="both"/>
        <w:rPr>
          <w:rFonts w:eastAsia="Calibri" w:cs="Calibri"/>
          <w:szCs w:val="20"/>
        </w:rPr>
      </w:pPr>
      <w:r>
        <w:t>Jedn</w:t>
      </w:r>
      <w:r>
        <w:rPr>
          <w:rFonts w:eastAsia="Calibri" w:cs="Calibri"/>
          <w:szCs w:val="20"/>
        </w:rPr>
        <w:t xml:space="preserve">otlivé nabídky budou hodnoceny podle jediného (váha 100 %) hodnotícího kritéria, kterým je </w:t>
      </w:r>
      <w:r w:rsidRPr="00FB1AFA">
        <w:rPr>
          <w:rFonts w:eastAsia="Calibri" w:cs="Calibri"/>
          <w:b/>
          <w:szCs w:val="20"/>
        </w:rPr>
        <w:t>výše</w:t>
      </w:r>
      <w:r w:rsidRPr="00555EED">
        <w:rPr>
          <w:rFonts w:eastAsia="Calibri" w:cs="Calibri"/>
          <w:b/>
          <w:szCs w:val="20"/>
        </w:rPr>
        <w:t xml:space="preserve"> nabídkové ceny </w:t>
      </w:r>
      <w:r w:rsidR="00FB1AFA">
        <w:rPr>
          <w:rFonts w:eastAsia="Calibri" w:cs="Calibri"/>
          <w:b/>
          <w:szCs w:val="20"/>
        </w:rPr>
        <w:t>bez</w:t>
      </w:r>
      <w:r w:rsidRPr="00555EED">
        <w:rPr>
          <w:rFonts w:eastAsia="Calibri" w:cs="Calibri"/>
          <w:b/>
          <w:szCs w:val="20"/>
        </w:rPr>
        <w:t xml:space="preserve"> DPH</w:t>
      </w:r>
      <w:r>
        <w:rPr>
          <w:rFonts w:eastAsia="Calibri" w:cs="Calibri"/>
          <w:szCs w:val="20"/>
        </w:rPr>
        <w:t>. Jako nejvýhodnější nab</w:t>
      </w:r>
      <w:r w:rsidRPr="00CF474E">
        <w:rPr>
          <w:rFonts w:eastAsia="Calibri" w:cs="Calibri"/>
          <w:szCs w:val="20"/>
        </w:rPr>
        <w:t>ídka tak bude označena nabídka s nejnižší nabídkovou cenou.</w:t>
      </w:r>
    </w:p>
    <w:p w:rsidR="001B1534" w:rsidRDefault="001B1534" w:rsidP="004B1D26">
      <w:pPr>
        <w:pStyle w:val="Standard"/>
        <w:ind w:left="350" w:hanging="36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Arial"/>
                <w:b/>
                <w:sz w:val="24"/>
              </w:rPr>
            </w:pPr>
            <w:r w:rsidRPr="00CA5987">
              <w:rPr>
                <w:rFonts w:eastAsia="Calibri" w:cs="Calibri"/>
                <w:b/>
                <w:bCs/>
                <w:sz w:val="24"/>
                <w:shd w:val="clear" w:color="auto" w:fill="99CCFF"/>
              </w:rPr>
              <w:t>PODÁNÍ NABÍDKY</w:t>
            </w:r>
          </w:p>
        </w:tc>
      </w:tr>
    </w:tbl>
    <w:p w:rsidR="001B1534" w:rsidRDefault="001B1534" w:rsidP="00786228">
      <w:pPr>
        <w:pStyle w:val="Standard"/>
        <w:spacing w:before="57"/>
        <w:jc w:val="both"/>
        <w:rPr>
          <w:rFonts w:eastAsia="Calibri" w:cs="Calibri"/>
          <w:szCs w:val="20"/>
        </w:rPr>
      </w:pPr>
      <w:r>
        <w:rPr>
          <w:rFonts w:eastAsia="Calibri" w:cs="Calibri"/>
          <w:szCs w:val="20"/>
        </w:rPr>
        <w:t>Nabídka musí být předložena písemně v listinné podobě v českém jazyce v jednom vyhotovení v nerozebíratelné formě. Nabídky lze podávat osobně nebo poštou na adresu zadavatele uvedenou níže, a to v uzavřených, neprůhledných obálkách označených heslem:</w:t>
      </w:r>
    </w:p>
    <w:p w:rsidR="001B1534" w:rsidRDefault="001B1534" w:rsidP="001B1534">
      <w:pPr>
        <w:pStyle w:val="Standard"/>
        <w:ind w:left="350" w:hanging="363"/>
        <w:jc w:val="both"/>
        <w:rPr>
          <w:rFonts w:eastAsia="Calibri" w:cs="Calibri"/>
          <w:szCs w:val="20"/>
        </w:rPr>
      </w:pPr>
    </w:p>
    <w:p w:rsidR="00CF474E" w:rsidRDefault="00CF474E" w:rsidP="00CF474E">
      <w:pPr>
        <w:pStyle w:val="Standard"/>
        <w:jc w:val="center"/>
        <w:rPr>
          <w:sz w:val="22"/>
          <w:szCs w:val="22"/>
        </w:rPr>
      </w:pPr>
      <w:r>
        <w:rPr>
          <w:rFonts w:cs="Arial"/>
          <w:b/>
          <w:bCs/>
          <w:sz w:val="22"/>
          <w:szCs w:val="22"/>
        </w:rPr>
        <w:t xml:space="preserve">„Neotevírat – VZ č. </w:t>
      </w:r>
      <w:r w:rsidR="00555EED">
        <w:rPr>
          <w:rFonts w:eastAsia="Arial" w:cs="Arial"/>
          <w:b/>
          <w:bCs/>
          <w:sz w:val="22"/>
          <w:szCs w:val="22"/>
        </w:rPr>
        <w:t>201</w:t>
      </w:r>
      <w:r w:rsidR="001177A5">
        <w:rPr>
          <w:rFonts w:eastAsia="Arial" w:cs="Arial"/>
          <w:b/>
          <w:bCs/>
          <w:sz w:val="22"/>
          <w:szCs w:val="22"/>
        </w:rPr>
        <w:t>9</w:t>
      </w:r>
      <w:r>
        <w:rPr>
          <w:rFonts w:eastAsia="Arial" w:cs="Arial"/>
          <w:b/>
          <w:bCs/>
          <w:sz w:val="22"/>
          <w:szCs w:val="22"/>
        </w:rPr>
        <w:t>00</w:t>
      </w:r>
      <w:r w:rsidR="00A37C94">
        <w:rPr>
          <w:rFonts w:eastAsia="Arial" w:cs="Arial"/>
          <w:b/>
          <w:bCs/>
          <w:sz w:val="22"/>
          <w:szCs w:val="22"/>
        </w:rPr>
        <w:t>7</w:t>
      </w:r>
      <w:r>
        <w:rPr>
          <w:rFonts w:eastAsia="Arial" w:cs="Arial"/>
          <w:sz w:val="22"/>
          <w:szCs w:val="22"/>
        </w:rPr>
        <w:t xml:space="preserve"> </w:t>
      </w:r>
      <w:r>
        <w:rPr>
          <w:rFonts w:cs="Arial"/>
          <w:b/>
          <w:bCs/>
          <w:sz w:val="22"/>
          <w:szCs w:val="22"/>
        </w:rPr>
        <w:t xml:space="preserve">– </w:t>
      </w:r>
      <w:r w:rsidR="00A37C94">
        <w:rPr>
          <w:rFonts w:cs="Arial"/>
          <w:b/>
          <w:bCs/>
          <w:sz w:val="22"/>
          <w:szCs w:val="22"/>
        </w:rPr>
        <w:t>Obnova vodárenského dispečinku ve Vysokém nad Jizerou</w:t>
      </w:r>
      <w:r w:rsidR="001177A5">
        <w:rPr>
          <w:rFonts w:cs="Arial"/>
          <w:b/>
          <w:bCs/>
          <w:sz w:val="22"/>
          <w:szCs w:val="22"/>
        </w:rPr>
        <w:t>“</w:t>
      </w:r>
    </w:p>
    <w:p w:rsidR="00CF474E" w:rsidRDefault="00CF474E" w:rsidP="00CF474E">
      <w:pPr>
        <w:pStyle w:val="Standard"/>
        <w:jc w:val="both"/>
        <w:rPr>
          <w:rFonts w:cs="Arial"/>
          <w:szCs w:val="20"/>
        </w:rPr>
      </w:pPr>
    </w:p>
    <w:p w:rsidR="00CF474E" w:rsidRDefault="00CF474E" w:rsidP="00CF474E">
      <w:pPr>
        <w:pStyle w:val="Standard"/>
        <w:ind w:left="850"/>
        <w:jc w:val="both"/>
      </w:pPr>
      <w:r>
        <w:rPr>
          <w:rFonts w:eastAsia="Calibri" w:cs="Arial"/>
          <w:szCs w:val="20"/>
        </w:rPr>
        <w:t>Adresa pro doručení (předložení) nabídek je:</w:t>
      </w:r>
      <w:r>
        <w:rPr>
          <w:rFonts w:eastAsia="Calibri" w:cs="Arial"/>
          <w:szCs w:val="20"/>
        </w:rPr>
        <w:tab/>
      </w:r>
      <w:r>
        <w:rPr>
          <w:rFonts w:eastAsia="Calibri" w:cs="Arial"/>
          <w:szCs w:val="20"/>
        </w:rPr>
        <w:tab/>
      </w:r>
      <w:r>
        <w:t>Město Vysoké nad Jizerou</w:t>
      </w:r>
    </w:p>
    <w:p w:rsidR="00CF474E" w:rsidRDefault="00CF474E" w:rsidP="00CF474E">
      <w:pPr>
        <w:pStyle w:val="Standard"/>
        <w:tabs>
          <w:tab w:val="left" w:pos="5113"/>
        </w:tabs>
        <w:jc w:val="both"/>
      </w:pPr>
      <w:r>
        <w:rPr>
          <w:rFonts w:cs="Arial"/>
          <w:szCs w:val="20"/>
        </w:rPr>
        <w:tab/>
      </w:r>
      <w:r>
        <w:rPr>
          <w:rFonts w:cs="Arial"/>
          <w:szCs w:val="20"/>
        </w:rPr>
        <w:tab/>
        <w:t>Náměstí Dr. Karla Kramáře 227</w:t>
      </w:r>
      <w:r>
        <w:rPr>
          <w:rFonts w:cs="Arial"/>
          <w:szCs w:val="20"/>
        </w:rPr>
        <w:tab/>
      </w:r>
      <w:r>
        <w:rPr>
          <w:rFonts w:cs="Arial"/>
          <w:szCs w:val="20"/>
        </w:rPr>
        <w:tab/>
      </w:r>
      <w:r>
        <w:rPr>
          <w:rFonts w:cs="Arial"/>
          <w:szCs w:val="20"/>
        </w:rPr>
        <w:tab/>
      </w:r>
      <w:r>
        <w:rPr>
          <w:rFonts w:cs="Arial"/>
          <w:szCs w:val="20"/>
        </w:rPr>
        <w:tab/>
        <w:t>512 11 Vysoké nad Jizerou</w:t>
      </w:r>
    </w:p>
    <w:p w:rsidR="00CF474E" w:rsidRDefault="00CF474E" w:rsidP="00CF474E">
      <w:pPr>
        <w:pStyle w:val="Standard"/>
        <w:jc w:val="both"/>
        <w:rPr>
          <w:rFonts w:cs="Arial"/>
          <w:szCs w:val="20"/>
        </w:rPr>
      </w:pPr>
    </w:p>
    <w:p w:rsidR="001B1534" w:rsidRDefault="00CF474E" w:rsidP="00CF474E">
      <w:pPr>
        <w:pStyle w:val="Standard"/>
        <w:jc w:val="both"/>
        <w:rPr>
          <w:sz w:val="22"/>
          <w:szCs w:val="22"/>
        </w:rPr>
      </w:pPr>
      <w:r>
        <w:rPr>
          <w:rFonts w:cs="Arial"/>
          <w:szCs w:val="20"/>
        </w:rPr>
        <w:t>Osobní doručení nabídky je možné v podatelně Městského úřadu Vysoké nad Jizerou. Podatelna se nachází na stejné adrese, jako je adresa pro písemné doručení nabídek.</w:t>
      </w:r>
      <w:r>
        <w:rPr>
          <w:rFonts w:cs="Arial"/>
          <w:b/>
          <w:bCs/>
          <w:sz w:val="22"/>
          <w:szCs w:val="22"/>
        </w:rPr>
        <w:t xml:space="preserve"> </w:t>
      </w:r>
    </w:p>
    <w:p w:rsidR="001B1534" w:rsidRDefault="001B1534" w:rsidP="001B1534">
      <w:pPr>
        <w:pStyle w:val="Standard"/>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Arial"/>
                <w:b/>
                <w:sz w:val="24"/>
              </w:rPr>
            </w:pPr>
            <w:r w:rsidRPr="00CA5987">
              <w:rPr>
                <w:rFonts w:eastAsia="Calibri" w:cs="Calibri"/>
                <w:b/>
                <w:bCs/>
                <w:sz w:val="24"/>
                <w:shd w:val="clear" w:color="auto" w:fill="99CCFF"/>
              </w:rPr>
              <w:t>LHŮTA PRO PODÁNÍ NABÍDKY</w:t>
            </w:r>
          </w:p>
        </w:tc>
      </w:tr>
    </w:tbl>
    <w:p w:rsidR="002E4618" w:rsidRDefault="002E4618" w:rsidP="00CF474E">
      <w:pPr>
        <w:pStyle w:val="Standard"/>
        <w:jc w:val="both"/>
        <w:rPr>
          <w:rFonts w:eastAsia="Calibri" w:cs="Calibri"/>
          <w:b/>
          <w:bCs/>
          <w:szCs w:val="20"/>
        </w:rPr>
      </w:pPr>
    </w:p>
    <w:p w:rsidR="001B1534" w:rsidRDefault="001B1534" w:rsidP="00CF474E">
      <w:pPr>
        <w:pStyle w:val="Standard"/>
        <w:jc w:val="both"/>
        <w:rPr>
          <w:rFonts w:eastAsia="Calibri" w:cs="Calibri"/>
          <w:b/>
          <w:bCs/>
          <w:szCs w:val="20"/>
        </w:rPr>
      </w:pPr>
      <w:r>
        <w:rPr>
          <w:rFonts w:eastAsia="Calibri" w:cs="Calibri"/>
          <w:b/>
          <w:bCs/>
          <w:szCs w:val="20"/>
        </w:rPr>
        <w:t xml:space="preserve">Lhůta pro podání nabídek končí v </w:t>
      </w:r>
      <w:r w:rsidR="00A37C94">
        <w:rPr>
          <w:rFonts w:eastAsia="Calibri" w:cs="Calibri"/>
          <w:b/>
          <w:bCs/>
          <w:szCs w:val="20"/>
        </w:rPr>
        <w:t>pátek</w:t>
      </w:r>
      <w:r>
        <w:rPr>
          <w:rFonts w:eastAsia="Calibri" w:cs="Calibri"/>
          <w:b/>
          <w:bCs/>
          <w:szCs w:val="20"/>
        </w:rPr>
        <w:t xml:space="preserve"> </w:t>
      </w:r>
      <w:r w:rsidR="00914D75">
        <w:rPr>
          <w:rFonts w:eastAsia="Calibri" w:cs="Calibri"/>
          <w:b/>
          <w:bCs/>
          <w:szCs w:val="20"/>
        </w:rPr>
        <w:t>3</w:t>
      </w:r>
      <w:r w:rsidR="00A37C94">
        <w:rPr>
          <w:rFonts w:eastAsia="Calibri" w:cs="Calibri"/>
          <w:b/>
          <w:bCs/>
          <w:szCs w:val="20"/>
        </w:rPr>
        <w:t>1</w:t>
      </w:r>
      <w:r>
        <w:rPr>
          <w:rFonts w:eastAsia="Calibri" w:cs="Calibri"/>
          <w:b/>
          <w:bCs/>
          <w:szCs w:val="20"/>
        </w:rPr>
        <w:t xml:space="preserve">. </w:t>
      </w:r>
      <w:r w:rsidR="001177A5">
        <w:rPr>
          <w:rFonts w:eastAsia="Calibri" w:cs="Calibri"/>
          <w:b/>
          <w:bCs/>
          <w:szCs w:val="20"/>
        </w:rPr>
        <w:t>1</w:t>
      </w:r>
      <w:r w:rsidR="00914D75">
        <w:rPr>
          <w:rFonts w:eastAsia="Calibri" w:cs="Calibri"/>
          <w:b/>
          <w:bCs/>
          <w:szCs w:val="20"/>
        </w:rPr>
        <w:t>2</w:t>
      </w:r>
      <w:r>
        <w:rPr>
          <w:rFonts w:eastAsia="Calibri" w:cs="Calibri"/>
          <w:b/>
          <w:bCs/>
          <w:szCs w:val="20"/>
        </w:rPr>
        <w:t>. 201</w:t>
      </w:r>
      <w:r w:rsidR="001177A5">
        <w:rPr>
          <w:rFonts w:eastAsia="Calibri" w:cs="Calibri"/>
          <w:b/>
          <w:bCs/>
          <w:szCs w:val="20"/>
        </w:rPr>
        <w:t>9</w:t>
      </w:r>
      <w:r>
        <w:rPr>
          <w:rFonts w:eastAsia="Calibri" w:cs="Calibri"/>
          <w:b/>
          <w:bCs/>
          <w:szCs w:val="20"/>
        </w:rPr>
        <w:t xml:space="preserve"> v </w:t>
      </w:r>
      <w:r w:rsidR="004B1D26">
        <w:rPr>
          <w:rFonts w:eastAsia="Calibri" w:cs="Calibri"/>
          <w:b/>
          <w:bCs/>
          <w:szCs w:val="20"/>
        </w:rPr>
        <w:t>1</w:t>
      </w:r>
      <w:r w:rsidR="00A37C94">
        <w:rPr>
          <w:rFonts w:eastAsia="Calibri" w:cs="Calibri"/>
          <w:b/>
          <w:bCs/>
          <w:szCs w:val="20"/>
        </w:rPr>
        <w:t>0</w:t>
      </w:r>
      <w:r>
        <w:rPr>
          <w:rFonts w:eastAsia="Calibri" w:cs="Calibri"/>
          <w:b/>
          <w:bCs/>
          <w:szCs w:val="20"/>
        </w:rPr>
        <w:t>:00. Veškeré nabídky doručené po tomto termínu budou z dalšího hodnocení vyřazeny.</w:t>
      </w:r>
    </w:p>
    <w:p w:rsidR="00A37C94" w:rsidRDefault="00A37C94" w:rsidP="00CF474E">
      <w:pPr>
        <w:pStyle w:val="Standard"/>
        <w:jc w:val="both"/>
        <w:rPr>
          <w:rFonts w:eastAsia="Calibri" w:cs="Calibri"/>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555EED" w:rsidP="00CA5987">
            <w:pPr>
              <w:pStyle w:val="Standard"/>
              <w:numPr>
                <w:ilvl w:val="0"/>
                <w:numId w:val="13"/>
              </w:numPr>
              <w:ind w:left="352" w:hanging="363"/>
              <w:jc w:val="both"/>
              <w:rPr>
                <w:rFonts w:eastAsia="Calibri" w:cs="Arial"/>
                <w:b/>
                <w:sz w:val="24"/>
              </w:rPr>
            </w:pPr>
            <w:r>
              <w:br w:type="page"/>
            </w:r>
            <w:r>
              <w:rPr>
                <w:rFonts w:ascii="Times New Roman" w:hAnsi="Times New Roman"/>
                <w:sz w:val="24"/>
              </w:rPr>
              <w:br w:type="page"/>
            </w:r>
            <w:r w:rsidR="002E4618" w:rsidRPr="00CA5987">
              <w:rPr>
                <w:rFonts w:eastAsia="Calibri" w:cs="Calibri"/>
                <w:b/>
                <w:bCs/>
                <w:sz w:val="24"/>
                <w:shd w:val="clear" w:color="auto" w:fill="99CCFF"/>
              </w:rPr>
              <w:t>PRÁVO ZRUŠIT ZADÁVACÍ ŘÍZENÍ</w:t>
            </w:r>
          </w:p>
        </w:tc>
      </w:tr>
    </w:tbl>
    <w:p w:rsidR="001B1534" w:rsidRDefault="001B1534" w:rsidP="00555EED">
      <w:pPr>
        <w:pStyle w:val="Standard"/>
        <w:spacing w:before="120" w:after="200"/>
        <w:ind w:left="352" w:hanging="363"/>
        <w:jc w:val="both"/>
        <w:rPr>
          <w:rFonts w:eastAsia="Calibri" w:cs="Calibri"/>
          <w:szCs w:val="20"/>
        </w:rPr>
      </w:pPr>
      <w:r>
        <w:rPr>
          <w:rFonts w:eastAsia="Calibri" w:cs="Calibri"/>
          <w:szCs w:val="20"/>
        </w:rPr>
        <w:t>Zadavatel si vyhrazuje možnost zrušit zadávací řízení či případně neuzavřít smlouvu s žádným z uchazečů.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Calibri"/>
                <w:b/>
                <w:bCs/>
                <w:sz w:val="24"/>
                <w:shd w:val="clear" w:color="auto" w:fill="99CCFF"/>
              </w:rPr>
            </w:pPr>
            <w:r w:rsidRPr="00CA5987">
              <w:rPr>
                <w:rFonts w:eastAsia="Calibri" w:cs="Calibri"/>
                <w:b/>
                <w:bCs/>
                <w:sz w:val="24"/>
                <w:shd w:val="clear" w:color="auto" w:fill="99CCFF"/>
              </w:rPr>
              <w:t>ŽÁDOSTI O DODATEČNÉ INFORMACE</w:t>
            </w:r>
          </w:p>
        </w:tc>
      </w:tr>
    </w:tbl>
    <w:p w:rsidR="001B1534" w:rsidRDefault="001B1534" w:rsidP="00555EED">
      <w:pPr>
        <w:pStyle w:val="Standard"/>
        <w:spacing w:before="120"/>
        <w:jc w:val="both"/>
        <w:rPr>
          <w:rFonts w:eastAsia="Calibri" w:cs="Calibri"/>
          <w:szCs w:val="20"/>
        </w:rPr>
      </w:pPr>
      <w:r>
        <w:rPr>
          <w:rFonts w:eastAsia="Calibri" w:cs="Calibri"/>
          <w:szCs w:val="20"/>
        </w:rPr>
        <w:t>Uchazeč je oprávněn požadovat po zadavateli dodatečné informace k zadávacím po</w:t>
      </w:r>
      <w:r w:rsidR="00CF474E">
        <w:rPr>
          <w:rFonts w:eastAsia="Calibri" w:cs="Calibri"/>
          <w:szCs w:val="20"/>
        </w:rPr>
        <w:t xml:space="preserve">dmínkám. Žádost může být podána </w:t>
      </w:r>
      <w:r>
        <w:rPr>
          <w:rFonts w:eastAsia="Calibri" w:cs="Calibri"/>
          <w:szCs w:val="20"/>
        </w:rPr>
        <w:t xml:space="preserve">písemně na adresu zadavatele uvedenou v bodě 1 nebo elektronicky e-mailem na </w:t>
      </w:r>
      <w:r w:rsidR="00CF474E">
        <w:rPr>
          <w:rFonts w:eastAsia="Calibri" w:cs="Calibri"/>
          <w:szCs w:val="20"/>
        </w:rPr>
        <w:t>mistostarosta</w:t>
      </w:r>
      <w:r>
        <w:rPr>
          <w:rFonts w:eastAsia="Calibri" w:cs="Calibri"/>
          <w:szCs w:val="20"/>
        </w:rPr>
        <w:t>@</w:t>
      </w:r>
      <w:r w:rsidR="00CF474E">
        <w:rPr>
          <w:rFonts w:eastAsia="Calibri" w:cs="Calibri"/>
          <w:szCs w:val="20"/>
        </w:rPr>
        <w:t>vysokenadjizerou</w:t>
      </w:r>
      <w:r>
        <w:rPr>
          <w:rFonts w:eastAsia="Calibri" w:cs="Calibri"/>
          <w:szCs w:val="20"/>
        </w:rPr>
        <w:t>.cz.</w:t>
      </w:r>
    </w:p>
    <w:p w:rsidR="00CF474E" w:rsidRDefault="004460F6">
      <w:pPr>
        <w:pStyle w:val="Standard"/>
        <w:spacing w:after="57"/>
        <w:jc w:val="both"/>
        <w:rPr>
          <w:rFonts w:eastAsia="Calibri" w:cs="Arial"/>
          <w:szCs w:val="20"/>
        </w:rPr>
      </w:pPr>
      <w:r>
        <w:rPr>
          <w:rFonts w:eastAsia="Calibri" w:cs="Arial"/>
          <w:szCs w:val="20"/>
        </w:rPr>
        <w:tab/>
      </w:r>
      <w:r>
        <w:rPr>
          <w:rFonts w:eastAsia="Calibri" w:cs="Arial"/>
          <w:szCs w:val="20"/>
        </w:rPr>
        <w:tab/>
      </w:r>
      <w:r>
        <w:rPr>
          <w:rFonts w:eastAsia="Calibri" w:cs="Arial"/>
          <w:szCs w:val="20"/>
        </w:rPr>
        <w:tab/>
      </w:r>
      <w:r>
        <w:rPr>
          <w:rFonts w:eastAsia="Calibri" w:cs="Arial"/>
          <w:szCs w:val="20"/>
        </w:rPr>
        <w:tab/>
      </w:r>
      <w:r>
        <w:rPr>
          <w:rFonts w:eastAsia="Calibri" w:cs="Arial"/>
          <w:szCs w:val="20"/>
        </w:rPr>
        <w:tab/>
      </w:r>
    </w:p>
    <w:p w:rsidR="007B1C3F" w:rsidRDefault="004460F6">
      <w:pPr>
        <w:pStyle w:val="Standard"/>
        <w:spacing w:after="57"/>
        <w:jc w:val="both"/>
        <w:rPr>
          <w:rFonts w:eastAsia="Calibri" w:cs="Arial"/>
          <w:sz w:val="18"/>
          <w:szCs w:val="18"/>
        </w:rPr>
      </w:pP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sidR="004E3182">
        <w:rPr>
          <w:noProof/>
          <w:lang w:eastAsia="cs-CZ" w:bidi="ar-SA"/>
        </w:rPr>
        <w:drawing>
          <wp:inline distT="0" distB="0" distL="0" distR="0">
            <wp:extent cx="1419225" cy="1019175"/>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srcRect/>
                    <a:stretch>
                      <a:fillRect/>
                    </a:stretch>
                  </pic:blipFill>
                  <pic:spPr bwMode="auto">
                    <a:xfrm>
                      <a:off x="0" y="0"/>
                      <a:ext cx="1419225" cy="1019175"/>
                    </a:xfrm>
                    <a:prstGeom prst="rect">
                      <a:avLst/>
                    </a:prstGeom>
                    <a:noFill/>
                    <a:ln w="9525">
                      <a:noFill/>
                      <a:miter lim="800000"/>
                      <a:headEnd/>
                      <a:tailEnd/>
                    </a:ln>
                  </pic:spPr>
                </pic:pic>
              </a:graphicData>
            </a:graphic>
          </wp:inline>
        </w:drawing>
      </w:r>
    </w:p>
    <w:tbl>
      <w:tblPr>
        <w:tblW w:w="9922" w:type="dxa"/>
        <w:tblInd w:w="55" w:type="dxa"/>
        <w:tblLayout w:type="fixed"/>
        <w:tblCellMar>
          <w:left w:w="10" w:type="dxa"/>
          <w:right w:w="10" w:type="dxa"/>
        </w:tblCellMar>
        <w:tblLook w:val="0000" w:firstRow="0" w:lastRow="0" w:firstColumn="0" w:lastColumn="0" w:noHBand="0" w:noVBand="0"/>
      </w:tblPr>
      <w:tblGrid>
        <w:gridCol w:w="6500"/>
        <w:gridCol w:w="3422"/>
      </w:tblGrid>
      <w:tr w:rsidR="007B1C3F">
        <w:tc>
          <w:tcPr>
            <w:tcW w:w="6500" w:type="dxa"/>
            <w:tcMar>
              <w:top w:w="55" w:type="dxa"/>
              <w:left w:w="55" w:type="dxa"/>
              <w:bottom w:w="55" w:type="dxa"/>
              <w:right w:w="55" w:type="dxa"/>
            </w:tcMar>
          </w:tcPr>
          <w:p w:rsidR="007B1C3F" w:rsidRDefault="007B1C3F">
            <w:pPr>
              <w:pStyle w:val="TableContents"/>
              <w:jc w:val="both"/>
              <w:rPr>
                <w:szCs w:val="20"/>
              </w:rPr>
            </w:pPr>
          </w:p>
          <w:p w:rsidR="007B1C3F" w:rsidRDefault="007B1C3F">
            <w:pPr>
              <w:pStyle w:val="TableContents"/>
              <w:jc w:val="both"/>
              <w:rPr>
                <w:szCs w:val="20"/>
              </w:rPr>
            </w:pPr>
          </w:p>
          <w:p w:rsidR="007B1C3F" w:rsidRDefault="006F7BEA" w:rsidP="006F7BEA">
            <w:pPr>
              <w:pStyle w:val="TableContents"/>
              <w:jc w:val="both"/>
              <w:rPr>
                <w:szCs w:val="20"/>
              </w:rPr>
            </w:pPr>
            <w:r>
              <w:rPr>
                <w:szCs w:val="20"/>
              </w:rPr>
              <w:t>Vysoké</w:t>
            </w:r>
            <w:r w:rsidR="00A517C3">
              <w:rPr>
                <w:szCs w:val="20"/>
              </w:rPr>
              <w:t xml:space="preserve"> nad Jizerou, </w:t>
            </w:r>
            <w:r w:rsidR="00A517C3">
              <w:rPr>
                <w:szCs w:val="20"/>
              </w:rPr>
              <w:fldChar w:fldCharType="begin"/>
            </w:r>
            <w:r w:rsidR="00A517C3">
              <w:rPr>
                <w:szCs w:val="20"/>
              </w:rPr>
              <w:instrText xml:space="preserve"> DATE \@ "d'. 'M'. 'yyyy" </w:instrText>
            </w:r>
            <w:r w:rsidR="00A517C3">
              <w:rPr>
                <w:szCs w:val="20"/>
              </w:rPr>
              <w:fldChar w:fldCharType="separate"/>
            </w:r>
            <w:r w:rsidR="00EC5EB1">
              <w:rPr>
                <w:noProof/>
                <w:szCs w:val="20"/>
              </w:rPr>
              <w:t>15. 1. 2020</w:t>
            </w:r>
            <w:r w:rsidR="00A517C3">
              <w:rPr>
                <w:szCs w:val="20"/>
              </w:rPr>
              <w:fldChar w:fldCharType="end"/>
            </w:r>
          </w:p>
        </w:tc>
        <w:tc>
          <w:tcPr>
            <w:tcW w:w="3422" w:type="dxa"/>
            <w:tcMar>
              <w:top w:w="55" w:type="dxa"/>
              <w:left w:w="55" w:type="dxa"/>
              <w:bottom w:w="55" w:type="dxa"/>
              <w:right w:w="55" w:type="dxa"/>
            </w:tcMar>
          </w:tcPr>
          <w:p w:rsidR="007B1C3F" w:rsidRDefault="00A517C3">
            <w:pPr>
              <w:pStyle w:val="Standard"/>
              <w:jc w:val="center"/>
              <w:rPr>
                <w:rFonts w:cs="Arial"/>
                <w:szCs w:val="20"/>
              </w:rPr>
            </w:pPr>
            <w:r>
              <w:rPr>
                <w:rFonts w:cs="Arial"/>
                <w:szCs w:val="20"/>
              </w:rPr>
              <w:t>…............................................</w:t>
            </w:r>
          </w:p>
          <w:p w:rsidR="007B1C3F" w:rsidRDefault="006F7BEA">
            <w:pPr>
              <w:pStyle w:val="Standard"/>
              <w:jc w:val="center"/>
              <w:rPr>
                <w:rFonts w:cs="Arial"/>
                <w:szCs w:val="20"/>
              </w:rPr>
            </w:pPr>
            <w:r>
              <w:rPr>
                <w:rFonts w:cs="Arial"/>
                <w:szCs w:val="20"/>
              </w:rPr>
              <w:t>Ing. Jaroslav Nechanický</w:t>
            </w:r>
          </w:p>
          <w:p w:rsidR="007B1C3F" w:rsidRDefault="006F7BEA" w:rsidP="006F7BEA">
            <w:pPr>
              <w:pStyle w:val="Standard"/>
              <w:jc w:val="center"/>
              <w:rPr>
                <w:rFonts w:cs="Arial"/>
                <w:szCs w:val="20"/>
              </w:rPr>
            </w:pPr>
            <w:r>
              <w:rPr>
                <w:rFonts w:cs="Arial"/>
                <w:szCs w:val="20"/>
              </w:rPr>
              <w:t>místostarosta města</w:t>
            </w:r>
          </w:p>
        </w:tc>
      </w:tr>
    </w:tbl>
    <w:p w:rsidR="008E11EB" w:rsidRPr="008E11EB" w:rsidRDefault="008E11EB">
      <w:pPr>
        <w:pStyle w:val="Standard"/>
        <w:spacing w:after="57"/>
        <w:jc w:val="both"/>
        <w:rPr>
          <w:rFonts w:eastAsia="Calibri" w:cs="Arial"/>
          <w:szCs w:val="20"/>
        </w:rPr>
      </w:pPr>
    </w:p>
    <w:sectPr w:rsidR="008E11EB" w:rsidRPr="008E11EB" w:rsidSect="006E371D">
      <w:headerReference w:type="default" r:id="rId9"/>
      <w:footerReference w:type="default" r:id="rId10"/>
      <w:pgSz w:w="11906" w:h="16838"/>
      <w:pgMar w:top="2552" w:right="1134" w:bottom="1701" w:left="1134"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17" w:rsidRDefault="008E4017">
      <w:r>
        <w:separator/>
      </w:r>
    </w:p>
  </w:endnote>
  <w:endnote w:type="continuationSeparator" w:id="0">
    <w:p w:rsidR="008E4017" w:rsidRDefault="008E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Bold">
    <w:charset w:val="00"/>
    <w:family w:val="auto"/>
    <w:pitch w:val="default"/>
  </w:font>
  <w:font w:name="Arial-BoldMT, Arial">
    <w:charset w:val="00"/>
    <w:family w:val="swiss"/>
    <w:pitch w:val="default"/>
  </w:font>
  <w:font w:name="ArialMT, 'Times New Roman'">
    <w:charset w:val="00"/>
    <w:family w:val="swiss"/>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DA8" w:rsidRDefault="00EC5EB1">
    <w:pPr>
      <w:pStyle w:val="Standard"/>
      <w:jc w:val="center"/>
      <w:rPr>
        <w:rFonts w:cs="Arial"/>
        <w:sz w:val="16"/>
        <w:szCs w:val="16"/>
      </w:rPr>
    </w:pPr>
    <w:r>
      <w:rPr>
        <w:noProof/>
      </w:rPr>
      <w:pict>
        <v:line id="Přímá spojnice 3" o:spid="_x0000_s2049" style="position:absolute;left:0;text-align:left;z-index:251658240;visibility:visible" from="-17.6pt,6pt" to="51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" strokecolor="#999" strokeweight="1.99mm"/>
      </w:pict>
    </w:r>
  </w:p>
  <w:p w:rsidR="00C01DA8" w:rsidRDefault="00C01DA8">
    <w:pPr>
      <w:pStyle w:val="Standard"/>
      <w:jc w:val="center"/>
      <w:rPr>
        <w:rFonts w:cs="Arial"/>
        <w:sz w:val="12"/>
        <w:szCs w:val="12"/>
      </w:rPr>
    </w:pPr>
  </w:p>
  <w:p w:rsidR="00C01DA8" w:rsidRDefault="00C01DA8">
    <w:pPr>
      <w:pStyle w:val="Standard"/>
      <w:jc w:val="center"/>
      <w:rPr>
        <w:rFonts w:cs="Arial"/>
        <w:sz w:val="16"/>
        <w:szCs w:val="16"/>
      </w:rPr>
    </w:pPr>
    <w:r>
      <w:rPr>
        <w:rFonts w:cs="Arial"/>
        <w:sz w:val="16"/>
        <w:szCs w:val="16"/>
      </w:rPr>
      <w:t>tel: +420 481 593 903| Identifikátor datové schránky: tcebaf5 | IČ: 00276294 | DIČ: CZ00276294</w:t>
    </w:r>
  </w:p>
  <w:p w:rsidR="00C01DA8" w:rsidRDefault="00C01DA8">
    <w:pPr>
      <w:pStyle w:val="Standard"/>
      <w:jc w:val="center"/>
    </w:pPr>
    <w:r>
      <w:rPr>
        <w:rFonts w:cs="Arial"/>
        <w:sz w:val="16"/>
        <w:szCs w:val="16"/>
      </w:rPr>
      <w:t>e-mail: mistostarosta</w:t>
    </w:r>
    <w:r>
      <w:rPr>
        <w:rStyle w:val="Internetlink"/>
        <w:rFonts w:cs="Arial"/>
        <w:iCs/>
        <w:color w:val="000000"/>
        <w:sz w:val="16"/>
        <w:szCs w:val="16"/>
        <w:u w:val="none"/>
      </w:rPr>
      <w:t xml:space="preserve">@vysokenadjizerou.cz | </w:t>
    </w:r>
    <w:r>
      <w:rPr>
        <w:rStyle w:val="Internetlink"/>
        <w:rFonts w:cs="Arial"/>
        <w:color w:val="000000"/>
        <w:sz w:val="16"/>
        <w:szCs w:val="16"/>
        <w:u w:val="none"/>
      </w:rPr>
      <w:t>web: www.vysokenadjizerou.cz</w:t>
    </w:r>
  </w:p>
  <w:p w:rsidR="00C01DA8" w:rsidRDefault="00C01DA8">
    <w:pPr>
      <w:pStyle w:val="Standard"/>
      <w:jc w:val="center"/>
    </w:pPr>
  </w:p>
  <w:p w:rsidR="00C01DA8" w:rsidRDefault="00C01DA8">
    <w:pPr>
      <w:pStyle w:val="Standard"/>
      <w:jc w:val="center"/>
    </w:pPr>
    <w:r>
      <w:rPr>
        <w:rStyle w:val="Internetlink"/>
        <w:rFonts w:cs="Arial"/>
        <w:color w:val="000000"/>
        <w:sz w:val="16"/>
        <w:szCs w:val="16"/>
        <w:u w:val="none"/>
      </w:rPr>
      <w:fldChar w:fldCharType="begin"/>
    </w:r>
    <w:r>
      <w:rPr>
        <w:rStyle w:val="Internetlink"/>
        <w:rFonts w:cs="Arial"/>
        <w:color w:val="000000"/>
        <w:sz w:val="16"/>
        <w:szCs w:val="16"/>
        <w:u w:val="none"/>
      </w:rPr>
      <w:instrText xml:space="preserve"> PAGE </w:instrText>
    </w:r>
    <w:r>
      <w:rPr>
        <w:rStyle w:val="Internetlink"/>
        <w:rFonts w:cs="Arial"/>
        <w:color w:val="000000"/>
        <w:sz w:val="16"/>
        <w:szCs w:val="16"/>
        <w:u w:val="none"/>
      </w:rPr>
      <w:fldChar w:fldCharType="separate"/>
    </w:r>
    <w:r w:rsidR="00EC5EB1">
      <w:rPr>
        <w:rStyle w:val="Internetlink"/>
        <w:rFonts w:cs="Arial"/>
        <w:noProof/>
        <w:color w:val="000000"/>
        <w:sz w:val="16"/>
        <w:szCs w:val="16"/>
        <w:u w:val="none"/>
      </w:rPr>
      <w:t>4</w:t>
    </w:r>
    <w:r>
      <w:rPr>
        <w:rStyle w:val="Internetlink"/>
        <w:rFonts w:cs="Arial"/>
        <w:color w:val="000000"/>
        <w:sz w:val="16"/>
        <w:szCs w:val="16"/>
        <w:u w:val="none"/>
      </w:rPr>
      <w:fldChar w:fldCharType="end"/>
    </w:r>
    <w:r>
      <w:rPr>
        <w:rStyle w:val="Internetlink"/>
        <w:rFonts w:cs="Arial"/>
        <w:color w:val="000000"/>
        <w:sz w:val="16"/>
        <w:szCs w:val="16"/>
        <w:u w:val="none"/>
      </w:rPr>
      <w:t>/</w:t>
    </w:r>
    <w:r>
      <w:rPr>
        <w:rStyle w:val="Internetlink"/>
        <w:rFonts w:cs="Arial"/>
        <w:color w:val="000000"/>
        <w:sz w:val="16"/>
        <w:szCs w:val="16"/>
        <w:u w:val="none"/>
      </w:rPr>
      <w:fldChar w:fldCharType="begin"/>
    </w:r>
    <w:r>
      <w:rPr>
        <w:rStyle w:val="Internetlink"/>
        <w:rFonts w:cs="Arial"/>
        <w:color w:val="000000"/>
        <w:sz w:val="16"/>
        <w:szCs w:val="16"/>
        <w:u w:val="none"/>
      </w:rPr>
      <w:instrText xml:space="preserve"> NUMPAGES </w:instrText>
    </w:r>
    <w:r>
      <w:rPr>
        <w:rStyle w:val="Internetlink"/>
        <w:rFonts w:cs="Arial"/>
        <w:color w:val="000000"/>
        <w:sz w:val="16"/>
        <w:szCs w:val="16"/>
        <w:u w:val="none"/>
      </w:rPr>
      <w:fldChar w:fldCharType="separate"/>
    </w:r>
    <w:r w:rsidR="00EC5EB1">
      <w:rPr>
        <w:rStyle w:val="Internetlink"/>
        <w:rFonts w:cs="Arial"/>
        <w:noProof/>
        <w:color w:val="000000"/>
        <w:sz w:val="16"/>
        <w:szCs w:val="16"/>
        <w:u w:val="none"/>
      </w:rPr>
      <w:t>4</w:t>
    </w:r>
    <w:r>
      <w:rPr>
        <w:rStyle w:val="Internetlink"/>
        <w:rFonts w:cs="Arial"/>
        <w:color w:val="000000"/>
        <w:sz w:val="16"/>
        <w:szCs w:val="16"/>
        <w:u w: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17" w:rsidRDefault="008E4017">
      <w:r>
        <w:rPr>
          <w:color w:val="000000"/>
        </w:rPr>
        <w:separator/>
      </w:r>
    </w:p>
  </w:footnote>
  <w:footnote w:type="continuationSeparator" w:id="0">
    <w:p w:rsidR="008E4017" w:rsidRDefault="008E4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8" w:type="dxa"/>
      <w:tblInd w:w="18" w:type="dxa"/>
      <w:tblLayout w:type="fixed"/>
      <w:tblCellMar>
        <w:left w:w="10" w:type="dxa"/>
        <w:right w:w="10" w:type="dxa"/>
      </w:tblCellMar>
      <w:tblLook w:val="0000" w:firstRow="0" w:lastRow="0" w:firstColumn="0" w:lastColumn="0" w:noHBand="0" w:noVBand="0"/>
    </w:tblPr>
    <w:tblGrid>
      <w:gridCol w:w="808"/>
      <w:gridCol w:w="6900"/>
      <w:gridCol w:w="2500"/>
    </w:tblGrid>
    <w:tr w:rsidR="00C01DA8">
      <w:trPr>
        <w:trHeight w:val="54"/>
      </w:trPr>
      <w:tc>
        <w:tcPr>
          <w:tcW w:w="808" w:type="dxa"/>
          <w:tcMar>
            <w:top w:w="55" w:type="dxa"/>
            <w:left w:w="55" w:type="dxa"/>
            <w:bottom w:w="55" w:type="dxa"/>
            <w:right w:w="55" w:type="dxa"/>
          </w:tcMar>
        </w:tcPr>
        <w:p w:rsidR="00C01DA8" w:rsidRDefault="004E3182">
          <w:pPr>
            <w:pStyle w:val="TableContents"/>
            <w:jc w:val="both"/>
          </w:pPr>
          <w:r>
            <w:rPr>
              <w:rFonts w:ascii="Verdana" w:hAnsi="Verdana"/>
              <w:noProof/>
              <w:sz w:val="17"/>
              <w:szCs w:val="17"/>
              <w:lang w:eastAsia="cs-CZ" w:bidi="ar-SA"/>
            </w:rPr>
            <w:drawing>
              <wp:inline distT="0" distB="0" distL="0" distR="0">
                <wp:extent cx="447675" cy="495300"/>
                <wp:effectExtent l="19050" t="0" r="9525" b="0"/>
                <wp:docPr id="1" name="Obrázek 6" descr="n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nznak"/>
                        <pic:cNvPicPr>
                          <a:picLocks noChangeAspect="1" noChangeArrowheads="1"/>
                        </pic:cNvPicPr>
                      </pic:nvPicPr>
                      <pic:blipFill>
                        <a:blip r:embed="rId1"/>
                        <a:srcRect/>
                        <a:stretch>
                          <a:fillRect/>
                        </a:stretch>
                      </pic:blipFill>
                      <pic:spPr bwMode="auto">
                        <a:xfrm>
                          <a:off x="0" y="0"/>
                          <a:ext cx="447675" cy="495300"/>
                        </a:xfrm>
                        <a:prstGeom prst="rect">
                          <a:avLst/>
                        </a:prstGeom>
                        <a:noFill/>
                        <a:ln w="9525">
                          <a:noFill/>
                          <a:miter lim="800000"/>
                          <a:headEnd/>
                          <a:tailEnd/>
                        </a:ln>
                      </pic:spPr>
                    </pic:pic>
                  </a:graphicData>
                </a:graphic>
              </wp:inline>
            </w:drawing>
          </w:r>
        </w:p>
      </w:tc>
      <w:tc>
        <w:tcPr>
          <w:tcW w:w="6900" w:type="dxa"/>
          <w:shd w:val="clear" w:color="auto" w:fill="auto"/>
          <w:tcMar>
            <w:top w:w="0" w:type="dxa"/>
            <w:left w:w="0" w:type="dxa"/>
            <w:bottom w:w="0" w:type="dxa"/>
            <w:right w:w="0" w:type="dxa"/>
          </w:tcMar>
        </w:tcPr>
        <w:p w:rsidR="00C01DA8" w:rsidRDefault="00C01DA8">
          <w:pPr>
            <w:pStyle w:val="Zhlav"/>
            <w:tabs>
              <w:tab w:val="clear" w:pos="4819"/>
              <w:tab w:val="clear" w:pos="9638"/>
            </w:tabs>
            <w:jc w:val="both"/>
            <w:rPr>
              <w:rFonts w:ascii="Cambria" w:hAnsi="Cambria" w:cs="Arial"/>
              <w:b/>
              <w:bCs/>
              <w:sz w:val="40"/>
              <w:szCs w:val="40"/>
            </w:rPr>
          </w:pPr>
          <w:r>
            <w:rPr>
              <w:rFonts w:ascii="Cambria" w:hAnsi="Cambria" w:cs="Arial"/>
              <w:b/>
              <w:bCs/>
              <w:sz w:val="40"/>
              <w:szCs w:val="40"/>
            </w:rPr>
            <w:t xml:space="preserve">     Město Vysoké nad Jizerou</w:t>
          </w:r>
        </w:p>
        <w:p w:rsidR="00C01DA8" w:rsidRDefault="00C01DA8">
          <w:pPr>
            <w:pStyle w:val="Zhlav"/>
            <w:tabs>
              <w:tab w:val="clear" w:pos="4819"/>
              <w:tab w:val="clear" w:pos="9638"/>
            </w:tabs>
            <w:spacing w:before="57"/>
            <w:ind w:left="18"/>
            <w:jc w:val="both"/>
            <w:rPr>
              <w:rFonts w:ascii="Cambria" w:hAnsi="Cambria" w:cs="Arial"/>
              <w:sz w:val="24"/>
            </w:rPr>
          </w:pPr>
          <w:r>
            <w:rPr>
              <w:rFonts w:ascii="Cambria" w:hAnsi="Cambria" w:cs="Arial"/>
              <w:sz w:val="24"/>
            </w:rPr>
            <w:t xml:space="preserve">        Náměstí Dr. Karla Kramáře 227,</w:t>
          </w:r>
        </w:p>
        <w:p w:rsidR="00C01DA8" w:rsidRDefault="00C01DA8" w:rsidP="00577ED9">
          <w:pPr>
            <w:pStyle w:val="Zhlav"/>
            <w:tabs>
              <w:tab w:val="clear" w:pos="4819"/>
              <w:tab w:val="clear" w:pos="9638"/>
            </w:tabs>
            <w:ind w:left="18"/>
            <w:jc w:val="both"/>
            <w:rPr>
              <w:rFonts w:ascii="Cambria" w:hAnsi="Cambria" w:cs="Arial"/>
              <w:sz w:val="28"/>
              <w:szCs w:val="28"/>
            </w:rPr>
          </w:pPr>
          <w:r>
            <w:rPr>
              <w:rFonts w:ascii="Cambria" w:hAnsi="Cambria" w:cs="Arial"/>
              <w:sz w:val="28"/>
              <w:szCs w:val="28"/>
            </w:rPr>
            <w:t xml:space="preserve">        512 11 Vysoké nad Jizerou</w:t>
          </w:r>
        </w:p>
      </w:tc>
      <w:tc>
        <w:tcPr>
          <w:tcW w:w="2500" w:type="dxa"/>
          <w:tcMar>
            <w:top w:w="55" w:type="dxa"/>
            <w:left w:w="55" w:type="dxa"/>
            <w:bottom w:w="55" w:type="dxa"/>
            <w:right w:w="55" w:type="dxa"/>
          </w:tcMar>
        </w:tcPr>
        <w:p w:rsidR="00C01DA8" w:rsidRDefault="00C01DA8">
          <w:pPr>
            <w:pStyle w:val="Standard"/>
            <w:jc w:val="both"/>
            <w:rPr>
              <w:rFonts w:ascii="Cambria" w:hAnsi="Cambria" w:cs="Arial"/>
              <w:b/>
              <w:bCs/>
              <w:szCs w:val="20"/>
              <w:u w:val="single"/>
            </w:rPr>
          </w:pPr>
        </w:p>
      </w:tc>
    </w:tr>
    <w:tr w:rsidR="00C01DA8">
      <w:tc>
        <w:tcPr>
          <w:tcW w:w="10208" w:type="dxa"/>
          <w:gridSpan w:val="3"/>
          <w:tcMar>
            <w:top w:w="55" w:type="dxa"/>
            <w:left w:w="55" w:type="dxa"/>
            <w:bottom w:w="55" w:type="dxa"/>
            <w:right w:w="55" w:type="dxa"/>
          </w:tcMar>
        </w:tcPr>
        <w:p w:rsidR="00C01DA8" w:rsidRDefault="00EC5EB1">
          <w:pPr>
            <w:pStyle w:val="TableContents"/>
            <w:jc w:val="both"/>
          </w:pPr>
          <w:r>
            <w:rPr>
              <w:noProof/>
            </w:rPr>
            <w:pict>
              <v:line id="Přímá spojnice 2" o:spid="_x0000_s2050" style="position:absolute;left:0;text-align:left;z-index:251657216;visibility:visible;mso-position-horizontal-relative:text;mso-position-vertical-relative:text" from="-20.15pt,13.05pt" to="509.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" strokecolor="gray" strokeweight="1.99mm"/>
            </w:pict>
          </w:r>
        </w:p>
      </w:tc>
    </w:tr>
  </w:tbl>
  <w:p w:rsidR="00C01DA8" w:rsidRDefault="00C01DA8">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EE1"/>
    <w:multiLevelType w:val="multilevel"/>
    <w:tmpl w:val="6862DDE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6052AB"/>
    <w:multiLevelType w:val="multilevel"/>
    <w:tmpl w:val="528C300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5BC0F96"/>
    <w:multiLevelType w:val="multilevel"/>
    <w:tmpl w:val="0BA073DC"/>
    <w:lvl w:ilvl="0">
      <w:start w:val="1"/>
      <w:numFmt w:val="decimal"/>
      <w:lvlText w:val="%1)"/>
      <w:lvlJc w:val="left"/>
    </w:lvl>
    <w:lvl w:ilvl="1">
      <w:start w:val="1"/>
      <w:numFmt w:val="decimal"/>
      <w:lvlText w:val=" %1.%2 "/>
      <w:lvlJc w:val="left"/>
      <w:rPr>
        <w:rFonts w:ascii="Calibri" w:hAnsi="Calibri"/>
        <w:b w:val="0"/>
        <w:bCs w:val="0"/>
        <w:sz w:val="20"/>
        <w:szCs w:val="20"/>
      </w:rPr>
    </w:lvl>
    <w:lvl w:ilvl="2">
      <w:start w:val="1"/>
      <w:numFmt w:val="decimal"/>
      <w:lvlText w:val=" %1.%2.%3 "/>
      <w:lvlJc w:val="left"/>
      <w:rPr>
        <w:rFonts w:ascii="Calibri" w:hAnsi="Calibri"/>
        <w:b w:val="0"/>
        <w:bCs w:val="0"/>
        <w:sz w:val="20"/>
        <w:szCs w:val="20"/>
      </w:rPr>
    </w:lvl>
    <w:lvl w:ilvl="3">
      <w:start w:val="1"/>
      <w:numFmt w:val="upperLetter"/>
      <w:lvlText w:val="%1.%2.%3.%4)"/>
      <w:lvlJc w:val="left"/>
    </w:lvl>
    <w:lvl w:ilvl="4">
      <w:start w:val="1"/>
      <w:numFmt w:val="decimal"/>
      <w:lvlText w:val=" %1.%2.%3.%4.%5 "/>
      <w:lvlJc w:val="left"/>
      <w:rPr>
        <w:rFonts w:ascii="Calibri" w:hAnsi="Calibri"/>
        <w:b w:val="0"/>
        <w:bCs w:val="0"/>
        <w:sz w:val="20"/>
        <w:szCs w:val="20"/>
      </w:rPr>
    </w:lvl>
    <w:lvl w:ilvl="5">
      <w:start w:val="1"/>
      <w:numFmt w:val="decimal"/>
      <w:lvlText w:val=" %1.%2.%3.%4.%5.%6 "/>
      <w:lvlJc w:val="left"/>
      <w:rPr>
        <w:rFonts w:ascii="Calibri" w:hAnsi="Calibri"/>
        <w:b w:val="0"/>
        <w:bCs w:val="0"/>
        <w:sz w:val="20"/>
        <w:szCs w:val="20"/>
      </w:rPr>
    </w:lvl>
    <w:lvl w:ilvl="6">
      <w:start w:val="1"/>
      <w:numFmt w:val="decimal"/>
      <w:lvlText w:val=" %1.%2.%3.%4.%5.%6.%7 "/>
      <w:lvlJc w:val="left"/>
      <w:rPr>
        <w:rFonts w:ascii="Calibri" w:hAnsi="Calibri"/>
        <w:b w:val="0"/>
        <w:bCs w:val="0"/>
        <w:sz w:val="20"/>
        <w:szCs w:val="20"/>
      </w:rPr>
    </w:lvl>
    <w:lvl w:ilvl="7">
      <w:start w:val="1"/>
      <w:numFmt w:val="decimal"/>
      <w:lvlText w:val=" %1.%2.%3.%4.%5.%6.%7.%8 "/>
      <w:lvlJc w:val="left"/>
      <w:rPr>
        <w:rFonts w:ascii="Calibri" w:hAnsi="Calibri"/>
        <w:b w:val="0"/>
        <w:bCs w:val="0"/>
        <w:sz w:val="20"/>
        <w:szCs w:val="20"/>
      </w:rPr>
    </w:lvl>
    <w:lvl w:ilvl="8">
      <w:start w:val="1"/>
      <w:numFmt w:val="decimal"/>
      <w:lvlText w:val=" %1.%2.%3.%4.%5.%6.%7.%8.%9 "/>
      <w:lvlJc w:val="left"/>
      <w:rPr>
        <w:rFonts w:ascii="Calibri" w:hAnsi="Calibri"/>
        <w:b w:val="0"/>
        <w:bCs w:val="0"/>
        <w:sz w:val="20"/>
        <w:szCs w:val="20"/>
      </w:rPr>
    </w:lvl>
  </w:abstractNum>
  <w:abstractNum w:abstractNumId="3">
    <w:nsid w:val="183B3894"/>
    <w:multiLevelType w:val="multilevel"/>
    <w:tmpl w:val="89364B38"/>
    <w:lvl w:ilvl="0">
      <w:numFmt w:val="bullet"/>
      <w:lvlText w:val="•"/>
      <w:lvlJc w:val="left"/>
      <w:rPr>
        <w:rFonts w:ascii="Calibri" w:eastAsia="OpenSymbol" w:hAnsi="Calibri" w:cs="OpenSymbol"/>
        <w:sz w:val="20"/>
        <w:szCs w:val="20"/>
      </w:rPr>
    </w:lvl>
    <w:lvl w:ilvl="1">
      <w:numFmt w:val="bullet"/>
      <w:lvlText w:val="◦"/>
      <w:lvlJc w:val="left"/>
      <w:rPr>
        <w:rFonts w:ascii="Calibri" w:eastAsia="OpenSymbol" w:hAnsi="Calibri" w:cs="OpenSymbol"/>
        <w:sz w:val="20"/>
        <w:szCs w:val="20"/>
      </w:rPr>
    </w:lvl>
    <w:lvl w:ilvl="2">
      <w:numFmt w:val="bullet"/>
      <w:lvlText w:val="▪"/>
      <w:lvlJc w:val="left"/>
      <w:rPr>
        <w:rFonts w:ascii="Calibri" w:eastAsia="OpenSymbol" w:hAnsi="Calibri" w:cs="OpenSymbol"/>
        <w:sz w:val="20"/>
        <w:szCs w:val="20"/>
      </w:rPr>
    </w:lvl>
    <w:lvl w:ilvl="3">
      <w:numFmt w:val="bullet"/>
      <w:lvlText w:val="•"/>
      <w:lvlJc w:val="left"/>
      <w:rPr>
        <w:rFonts w:ascii="Calibri" w:eastAsia="OpenSymbol" w:hAnsi="Calibri" w:cs="OpenSymbol"/>
        <w:sz w:val="20"/>
        <w:szCs w:val="20"/>
      </w:rPr>
    </w:lvl>
    <w:lvl w:ilvl="4">
      <w:numFmt w:val="bullet"/>
      <w:lvlText w:val="◦"/>
      <w:lvlJc w:val="left"/>
      <w:rPr>
        <w:rFonts w:ascii="Calibri" w:eastAsia="OpenSymbol" w:hAnsi="Calibri" w:cs="OpenSymbol"/>
        <w:sz w:val="20"/>
        <w:szCs w:val="20"/>
      </w:rPr>
    </w:lvl>
    <w:lvl w:ilvl="5">
      <w:numFmt w:val="bullet"/>
      <w:lvlText w:val="▪"/>
      <w:lvlJc w:val="left"/>
      <w:rPr>
        <w:rFonts w:ascii="Calibri" w:eastAsia="OpenSymbol" w:hAnsi="Calibri" w:cs="OpenSymbol"/>
        <w:sz w:val="20"/>
        <w:szCs w:val="20"/>
      </w:rPr>
    </w:lvl>
    <w:lvl w:ilvl="6">
      <w:numFmt w:val="bullet"/>
      <w:lvlText w:val="•"/>
      <w:lvlJc w:val="left"/>
      <w:rPr>
        <w:rFonts w:ascii="Calibri" w:eastAsia="OpenSymbol" w:hAnsi="Calibri" w:cs="OpenSymbol"/>
        <w:sz w:val="20"/>
        <w:szCs w:val="20"/>
      </w:rPr>
    </w:lvl>
    <w:lvl w:ilvl="7">
      <w:numFmt w:val="bullet"/>
      <w:lvlText w:val="◦"/>
      <w:lvlJc w:val="left"/>
      <w:rPr>
        <w:rFonts w:ascii="Calibri" w:eastAsia="OpenSymbol" w:hAnsi="Calibri" w:cs="OpenSymbol"/>
        <w:sz w:val="20"/>
        <w:szCs w:val="20"/>
      </w:rPr>
    </w:lvl>
    <w:lvl w:ilvl="8">
      <w:numFmt w:val="bullet"/>
      <w:lvlText w:val="▪"/>
      <w:lvlJc w:val="left"/>
      <w:rPr>
        <w:rFonts w:ascii="Calibri" w:eastAsia="OpenSymbol" w:hAnsi="Calibri" w:cs="OpenSymbol"/>
        <w:sz w:val="20"/>
        <w:szCs w:val="20"/>
      </w:rPr>
    </w:lvl>
  </w:abstractNum>
  <w:abstractNum w:abstractNumId="4">
    <w:nsid w:val="19DF3766"/>
    <w:multiLevelType w:val="multilevel"/>
    <w:tmpl w:val="074C5C3A"/>
    <w:styleLink w:val="WW8Num2"/>
    <w:lvl w:ilvl="0">
      <w:start w:val="1"/>
      <w:numFmt w:val="decimal"/>
      <w:lvlText w:val="%1."/>
      <w:lvlJc w:val="left"/>
      <w:rPr>
        <w:rFonts w:ascii="Arial" w:hAnsi="Arial" w:cs="Arial"/>
        <w:b w:val="0"/>
        <w:bCs w:val="0"/>
        <w:sz w:val="20"/>
        <w:szCs w:val="20"/>
      </w:rPr>
    </w:lvl>
    <w:lvl w:ilvl="1">
      <w:start w:val="1"/>
      <w:numFmt w:val="decimal"/>
      <w:lvlText w:val="%2."/>
      <w:lvlJc w:val="left"/>
      <w:rPr>
        <w:rFonts w:ascii="Arial" w:hAnsi="Arial" w:cs="Arial"/>
        <w:b w:val="0"/>
        <w:bCs w:val="0"/>
        <w:sz w:val="20"/>
        <w:szCs w:val="20"/>
      </w:rPr>
    </w:lvl>
    <w:lvl w:ilvl="2">
      <w:start w:val="1"/>
      <w:numFmt w:val="decimal"/>
      <w:lvlText w:val="%3."/>
      <w:lvlJc w:val="left"/>
      <w:rPr>
        <w:rFonts w:ascii="Arial" w:hAnsi="Arial" w:cs="Arial"/>
        <w:b w:val="0"/>
        <w:bCs w:val="0"/>
        <w:sz w:val="20"/>
        <w:szCs w:val="20"/>
      </w:rPr>
    </w:lvl>
    <w:lvl w:ilvl="3">
      <w:start w:val="1"/>
      <w:numFmt w:val="decimal"/>
      <w:lvlText w:val="%4."/>
      <w:lvlJc w:val="left"/>
      <w:rPr>
        <w:rFonts w:ascii="Arial" w:hAnsi="Arial" w:cs="Arial"/>
        <w:b w:val="0"/>
        <w:bCs w:val="0"/>
        <w:sz w:val="20"/>
        <w:szCs w:val="20"/>
      </w:rPr>
    </w:lvl>
    <w:lvl w:ilvl="4">
      <w:start w:val="1"/>
      <w:numFmt w:val="decimal"/>
      <w:lvlText w:val="%5."/>
      <w:lvlJc w:val="left"/>
      <w:rPr>
        <w:rFonts w:ascii="Arial" w:hAnsi="Arial" w:cs="Arial"/>
        <w:b w:val="0"/>
        <w:bCs w:val="0"/>
        <w:sz w:val="20"/>
        <w:szCs w:val="20"/>
      </w:rPr>
    </w:lvl>
    <w:lvl w:ilvl="5">
      <w:start w:val="1"/>
      <w:numFmt w:val="decimal"/>
      <w:lvlText w:val="%6."/>
      <w:lvlJc w:val="left"/>
      <w:rPr>
        <w:rFonts w:ascii="Arial" w:hAnsi="Arial" w:cs="Arial"/>
        <w:b w:val="0"/>
        <w:bCs w:val="0"/>
        <w:sz w:val="20"/>
        <w:szCs w:val="20"/>
      </w:rPr>
    </w:lvl>
    <w:lvl w:ilvl="6">
      <w:start w:val="1"/>
      <w:numFmt w:val="decimal"/>
      <w:lvlText w:val="%7."/>
      <w:lvlJc w:val="left"/>
      <w:rPr>
        <w:rFonts w:ascii="Arial" w:hAnsi="Arial" w:cs="Arial"/>
        <w:b w:val="0"/>
        <w:bCs w:val="0"/>
        <w:sz w:val="20"/>
        <w:szCs w:val="20"/>
      </w:rPr>
    </w:lvl>
    <w:lvl w:ilvl="7">
      <w:start w:val="1"/>
      <w:numFmt w:val="decimal"/>
      <w:lvlText w:val="%8."/>
      <w:lvlJc w:val="left"/>
      <w:rPr>
        <w:rFonts w:ascii="Arial" w:hAnsi="Arial" w:cs="Arial"/>
        <w:b w:val="0"/>
        <w:bCs w:val="0"/>
        <w:sz w:val="20"/>
        <w:szCs w:val="20"/>
      </w:rPr>
    </w:lvl>
    <w:lvl w:ilvl="8">
      <w:start w:val="1"/>
      <w:numFmt w:val="decimal"/>
      <w:lvlText w:val="%9."/>
      <w:lvlJc w:val="left"/>
      <w:rPr>
        <w:rFonts w:ascii="Arial" w:hAnsi="Arial" w:cs="Arial"/>
        <w:b w:val="0"/>
        <w:bCs w:val="0"/>
        <w:sz w:val="20"/>
        <w:szCs w:val="20"/>
      </w:rPr>
    </w:lvl>
  </w:abstractNum>
  <w:abstractNum w:abstractNumId="5">
    <w:nsid w:val="2D2B12F6"/>
    <w:multiLevelType w:val="hybridMultilevel"/>
    <w:tmpl w:val="9E7EBB94"/>
    <w:lvl w:ilvl="0" w:tplc="66CE467E">
      <w:numFmt w:val="bullet"/>
      <w:lvlText w:val="-"/>
      <w:lvlJc w:val="left"/>
      <w:pPr>
        <w:ind w:left="720" w:hanging="360"/>
      </w:pPr>
      <w:rPr>
        <w:rFonts w:ascii="Calibri" w:eastAsia="Lucida Sans Unicode" w:hAnsi="Calibri" w:cs="Mang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77C3CDD"/>
    <w:multiLevelType w:val="hybridMultilevel"/>
    <w:tmpl w:val="2D70A0BA"/>
    <w:lvl w:ilvl="0" w:tplc="6C40724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1B91F56"/>
    <w:multiLevelType w:val="multilevel"/>
    <w:tmpl w:val="C3ECE6C4"/>
    <w:lvl w:ilvl="0">
      <w:start w:val="1"/>
      <w:numFmt w:val="bullet"/>
      <w:lvlText w:val=""/>
      <w:lvlJc w:val="left"/>
      <w:rPr>
        <w:rFonts w:ascii="Symbol" w:hAnsi="Symbol" w:hint="default"/>
        <w:color w:val="auto"/>
        <w:sz w:val="20"/>
        <w:szCs w:val="20"/>
      </w:rPr>
    </w:lvl>
    <w:lvl w:ilvl="1">
      <w:numFmt w:val="bullet"/>
      <w:lvlText w:val="◦"/>
      <w:lvlJc w:val="left"/>
      <w:rPr>
        <w:rFonts w:ascii="Calibri" w:eastAsia="OpenSymbol" w:hAnsi="Calibri" w:cs="OpenSymbol"/>
        <w:sz w:val="20"/>
        <w:szCs w:val="20"/>
      </w:rPr>
    </w:lvl>
    <w:lvl w:ilvl="2">
      <w:numFmt w:val="bullet"/>
      <w:lvlText w:val="▪"/>
      <w:lvlJc w:val="left"/>
      <w:rPr>
        <w:rFonts w:ascii="Calibri" w:eastAsia="OpenSymbol" w:hAnsi="Calibri" w:cs="OpenSymbol"/>
        <w:sz w:val="20"/>
        <w:szCs w:val="20"/>
      </w:rPr>
    </w:lvl>
    <w:lvl w:ilvl="3">
      <w:numFmt w:val="bullet"/>
      <w:lvlText w:val="•"/>
      <w:lvlJc w:val="left"/>
      <w:rPr>
        <w:rFonts w:ascii="Calibri" w:eastAsia="OpenSymbol" w:hAnsi="Calibri" w:cs="OpenSymbol"/>
        <w:sz w:val="20"/>
        <w:szCs w:val="20"/>
      </w:rPr>
    </w:lvl>
    <w:lvl w:ilvl="4">
      <w:numFmt w:val="bullet"/>
      <w:lvlText w:val="◦"/>
      <w:lvlJc w:val="left"/>
      <w:rPr>
        <w:rFonts w:ascii="Calibri" w:eastAsia="OpenSymbol" w:hAnsi="Calibri" w:cs="OpenSymbol"/>
        <w:sz w:val="20"/>
        <w:szCs w:val="20"/>
      </w:rPr>
    </w:lvl>
    <w:lvl w:ilvl="5">
      <w:numFmt w:val="bullet"/>
      <w:lvlText w:val="▪"/>
      <w:lvlJc w:val="left"/>
      <w:rPr>
        <w:rFonts w:ascii="Calibri" w:eastAsia="OpenSymbol" w:hAnsi="Calibri" w:cs="OpenSymbol"/>
        <w:sz w:val="20"/>
        <w:szCs w:val="20"/>
      </w:rPr>
    </w:lvl>
    <w:lvl w:ilvl="6">
      <w:numFmt w:val="bullet"/>
      <w:lvlText w:val="•"/>
      <w:lvlJc w:val="left"/>
      <w:rPr>
        <w:rFonts w:ascii="Calibri" w:eastAsia="OpenSymbol" w:hAnsi="Calibri" w:cs="OpenSymbol"/>
        <w:sz w:val="20"/>
        <w:szCs w:val="20"/>
      </w:rPr>
    </w:lvl>
    <w:lvl w:ilvl="7">
      <w:numFmt w:val="bullet"/>
      <w:lvlText w:val="◦"/>
      <w:lvlJc w:val="left"/>
      <w:rPr>
        <w:rFonts w:ascii="Calibri" w:eastAsia="OpenSymbol" w:hAnsi="Calibri" w:cs="OpenSymbol"/>
        <w:sz w:val="20"/>
        <w:szCs w:val="20"/>
      </w:rPr>
    </w:lvl>
    <w:lvl w:ilvl="8">
      <w:numFmt w:val="bullet"/>
      <w:lvlText w:val="▪"/>
      <w:lvlJc w:val="left"/>
      <w:rPr>
        <w:rFonts w:ascii="Calibri" w:eastAsia="OpenSymbol" w:hAnsi="Calibri" w:cs="OpenSymbol"/>
        <w:sz w:val="20"/>
        <w:szCs w:val="20"/>
      </w:rPr>
    </w:lvl>
  </w:abstractNum>
  <w:abstractNum w:abstractNumId="8">
    <w:nsid w:val="44B8783B"/>
    <w:multiLevelType w:val="multilevel"/>
    <w:tmpl w:val="750EFD12"/>
    <w:lvl w:ilvl="0">
      <w:numFmt w:val="bullet"/>
      <w:lvlText w:val="•"/>
      <w:lvlJc w:val="left"/>
      <w:rPr>
        <w:rFonts w:ascii="StarSymbol" w:eastAsia="OpenSymbol" w:hAnsi="StarSymbol" w:cs="OpenSymbol"/>
        <w:sz w:val="20"/>
        <w:szCs w:val="20"/>
      </w:rPr>
    </w:lvl>
    <w:lvl w:ilvl="1">
      <w:numFmt w:val="bullet"/>
      <w:lvlText w:val="◦"/>
      <w:lvlJc w:val="left"/>
      <w:rPr>
        <w:rFonts w:ascii="Calibri" w:eastAsia="OpenSymbol" w:hAnsi="Calibri" w:cs="OpenSymbol"/>
        <w:sz w:val="20"/>
        <w:szCs w:val="20"/>
      </w:rPr>
    </w:lvl>
    <w:lvl w:ilvl="2">
      <w:numFmt w:val="bullet"/>
      <w:lvlText w:val="▪"/>
      <w:lvlJc w:val="left"/>
      <w:rPr>
        <w:rFonts w:ascii="Calibri" w:eastAsia="OpenSymbol" w:hAnsi="Calibri" w:cs="OpenSymbol"/>
        <w:sz w:val="20"/>
        <w:szCs w:val="20"/>
      </w:rPr>
    </w:lvl>
    <w:lvl w:ilvl="3">
      <w:numFmt w:val="bullet"/>
      <w:lvlText w:val="•"/>
      <w:lvlJc w:val="left"/>
      <w:rPr>
        <w:rFonts w:ascii="Calibri" w:eastAsia="OpenSymbol" w:hAnsi="Calibri" w:cs="OpenSymbol"/>
        <w:sz w:val="20"/>
        <w:szCs w:val="20"/>
      </w:rPr>
    </w:lvl>
    <w:lvl w:ilvl="4">
      <w:numFmt w:val="bullet"/>
      <w:lvlText w:val="◦"/>
      <w:lvlJc w:val="left"/>
      <w:rPr>
        <w:rFonts w:ascii="Calibri" w:eastAsia="OpenSymbol" w:hAnsi="Calibri" w:cs="OpenSymbol"/>
        <w:sz w:val="20"/>
        <w:szCs w:val="20"/>
      </w:rPr>
    </w:lvl>
    <w:lvl w:ilvl="5">
      <w:numFmt w:val="bullet"/>
      <w:lvlText w:val="▪"/>
      <w:lvlJc w:val="left"/>
      <w:rPr>
        <w:rFonts w:ascii="Calibri" w:eastAsia="OpenSymbol" w:hAnsi="Calibri" w:cs="OpenSymbol"/>
        <w:sz w:val="20"/>
        <w:szCs w:val="20"/>
      </w:rPr>
    </w:lvl>
    <w:lvl w:ilvl="6">
      <w:numFmt w:val="bullet"/>
      <w:lvlText w:val="•"/>
      <w:lvlJc w:val="left"/>
      <w:rPr>
        <w:rFonts w:ascii="Calibri" w:eastAsia="OpenSymbol" w:hAnsi="Calibri" w:cs="OpenSymbol"/>
        <w:sz w:val="20"/>
        <w:szCs w:val="20"/>
      </w:rPr>
    </w:lvl>
    <w:lvl w:ilvl="7">
      <w:numFmt w:val="bullet"/>
      <w:lvlText w:val="◦"/>
      <w:lvlJc w:val="left"/>
      <w:rPr>
        <w:rFonts w:ascii="Calibri" w:eastAsia="OpenSymbol" w:hAnsi="Calibri" w:cs="OpenSymbol"/>
        <w:sz w:val="20"/>
        <w:szCs w:val="20"/>
      </w:rPr>
    </w:lvl>
    <w:lvl w:ilvl="8">
      <w:numFmt w:val="bullet"/>
      <w:lvlText w:val="▪"/>
      <w:lvlJc w:val="left"/>
      <w:rPr>
        <w:rFonts w:ascii="Calibri" w:eastAsia="OpenSymbol" w:hAnsi="Calibri" w:cs="OpenSymbol"/>
        <w:sz w:val="20"/>
        <w:szCs w:val="20"/>
      </w:rPr>
    </w:lvl>
  </w:abstractNum>
  <w:abstractNum w:abstractNumId="9">
    <w:nsid w:val="4D2C5103"/>
    <w:multiLevelType w:val="multilevel"/>
    <w:tmpl w:val="4D1CAEFA"/>
    <w:styleLink w:val="WW8Num1"/>
    <w:lvl w:ilvl="0">
      <w:start w:val="1"/>
      <w:numFmt w:val="decimal"/>
      <w:lvlText w:val="%1."/>
      <w:lvlJc w:val="left"/>
      <w:rPr>
        <w:rFonts w:ascii="Arial" w:hAnsi="Arial" w:cs="Tahom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54284E10"/>
    <w:multiLevelType w:val="multilevel"/>
    <w:tmpl w:val="F7B4706A"/>
    <w:lvl w:ilvl="0">
      <w:numFmt w:val="bullet"/>
      <w:lvlText w:val="•"/>
      <w:lvlJc w:val="left"/>
      <w:rPr>
        <w:rFonts w:ascii="Calibri" w:eastAsia="OpenSymbol" w:hAnsi="Calibri" w:cs="OpenSymbol"/>
        <w:sz w:val="20"/>
        <w:szCs w:val="20"/>
      </w:rPr>
    </w:lvl>
    <w:lvl w:ilvl="1">
      <w:numFmt w:val="bullet"/>
      <w:lvlText w:val="◦"/>
      <w:lvlJc w:val="left"/>
      <w:rPr>
        <w:rFonts w:ascii="Calibri" w:eastAsia="OpenSymbol" w:hAnsi="Calibri" w:cs="OpenSymbol"/>
        <w:sz w:val="20"/>
        <w:szCs w:val="20"/>
      </w:rPr>
    </w:lvl>
    <w:lvl w:ilvl="2">
      <w:numFmt w:val="bullet"/>
      <w:lvlText w:val="▪"/>
      <w:lvlJc w:val="left"/>
      <w:rPr>
        <w:rFonts w:ascii="Calibri" w:eastAsia="OpenSymbol" w:hAnsi="Calibri" w:cs="OpenSymbol"/>
        <w:sz w:val="20"/>
        <w:szCs w:val="20"/>
      </w:rPr>
    </w:lvl>
    <w:lvl w:ilvl="3">
      <w:numFmt w:val="bullet"/>
      <w:lvlText w:val="•"/>
      <w:lvlJc w:val="left"/>
      <w:rPr>
        <w:rFonts w:ascii="Calibri" w:eastAsia="OpenSymbol" w:hAnsi="Calibri" w:cs="OpenSymbol"/>
        <w:sz w:val="20"/>
        <w:szCs w:val="20"/>
      </w:rPr>
    </w:lvl>
    <w:lvl w:ilvl="4">
      <w:numFmt w:val="bullet"/>
      <w:lvlText w:val="◦"/>
      <w:lvlJc w:val="left"/>
      <w:rPr>
        <w:rFonts w:ascii="Calibri" w:eastAsia="OpenSymbol" w:hAnsi="Calibri" w:cs="OpenSymbol"/>
        <w:sz w:val="20"/>
        <w:szCs w:val="20"/>
      </w:rPr>
    </w:lvl>
    <w:lvl w:ilvl="5">
      <w:numFmt w:val="bullet"/>
      <w:lvlText w:val="▪"/>
      <w:lvlJc w:val="left"/>
      <w:rPr>
        <w:rFonts w:ascii="Calibri" w:eastAsia="OpenSymbol" w:hAnsi="Calibri" w:cs="OpenSymbol"/>
        <w:sz w:val="20"/>
        <w:szCs w:val="20"/>
      </w:rPr>
    </w:lvl>
    <w:lvl w:ilvl="6">
      <w:numFmt w:val="bullet"/>
      <w:lvlText w:val="•"/>
      <w:lvlJc w:val="left"/>
      <w:rPr>
        <w:rFonts w:ascii="Calibri" w:eastAsia="OpenSymbol" w:hAnsi="Calibri" w:cs="OpenSymbol"/>
        <w:sz w:val="20"/>
        <w:szCs w:val="20"/>
      </w:rPr>
    </w:lvl>
    <w:lvl w:ilvl="7">
      <w:numFmt w:val="bullet"/>
      <w:lvlText w:val="◦"/>
      <w:lvlJc w:val="left"/>
      <w:rPr>
        <w:rFonts w:ascii="Calibri" w:eastAsia="OpenSymbol" w:hAnsi="Calibri" w:cs="OpenSymbol"/>
        <w:sz w:val="20"/>
        <w:szCs w:val="20"/>
      </w:rPr>
    </w:lvl>
    <w:lvl w:ilvl="8">
      <w:numFmt w:val="bullet"/>
      <w:lvlText w:val="▪"/>
      <w:lvlJc w:val="left"/>
      <w:rPr>
        <w:rFonts w:ascii="Calibri" w:eastAsia="OpenSymbol" w:hAnsi="Calibri" w:cs="OpenSymbol"/>
        <w:sz w:val="20"/>
        <w:szCs w:val="20"/>
      </w:rPr>
    </w:lvl>
  </w:abstractNum>
  <w:abstractNum w:abstractNumId="11">
    <w:nsid w:val="56C6240F"/>
    <w:multiLevelType w:val="multilevel"/>
    <w:tmpl w:val="1B304538"/>
    <w:lvl w:ilvl="0">
      <w:start w:val="1"/>
      <w:numFmt w:val="decimal"/>
      <w:lvlText w:val="%1)"/>
      <w:lvlJc w:val="left"/>
      <w:pPr>
        <w:ind w:left="0" w:firstLine="0"/>
      </w:pPr>
      <w:rPr>
        <w:rFonts w:hint="default"/>
      </w:rPr>
    </w:lvl>
    <w:lvl w:ilvl="1">
      <w:start w:val="1"/>
      <w:numFmt w:val="decimal"/>
      <w:lvlText w:val=" 7.%2 "/>
      <w:lvlJc w:val="left"/>
      <w:pPr>
        <w:ind w:left="0" w:firstLine="0"/>
      </w:pPr>
      <w:rPr>
        <w:rFonts w:ascii="Calibri" w:hAnsi="Calibri" w:hint="default"/>
        <w:b w:val="0"/>
        <w:bCs w:val="0"/>
        <w:sz w:val="20"/>
        <w:szCs w:val="20"/>
      </w:rPr>
    </w:lvl>
    <w:lvl w:ilvl="2">
      <w:start w:val="1"/>
      <w:numFmt w:val="decimal"/>
      <w:lvlText w:val=" %1.%2.%3 "/>
      <w:lvlJc w:val="left"/>
      <w:pPr>
        <w:ind w:left="0" w:firstLine="0"/>
      </w:pPr>
      <w:rPr>
        <w:rFonts w:ascii="Calibri" w:hAnsi="Calibri" w:hint="default"/>
        <w:b w:val="0"/>
        <w:bCs w:val="0"/>
        <w:sz w:val="20"/>
        <w:szCs w:val="20"/>
      </w:rPr>
    </w:lvl>
    <w:lvl w:ilvl="3">
      <w:start w:val="1"/>
      <w:numFmt w:val="upperLetter"/>
      <w:lvlText w:val="%1.%2.%3.%4)"/>
      <w:lvlJc w:val="left"/>
      <w:pPr>
        <w:ind w:left="0" w:firstLine="0"/>
      </w:pPr>
      <w:rPr>
        <w:rFonts w:hint="default"/>
      </w:rPr>
    </w:lvl>
    <w:lvl w:ilvl="4">
      <w:start w:val="1"/>
      <w:numFmt w:val="decimal"/>
      <w:lvlText w:val=" %1.%2.%3.%4.%5 "/>
      <w:lvlJc w:val="left"/>
      <w:pPr>
        <w:ind w:left="0" w:firstLine="0"/>
      </w:pPr>
      <w:rPr>
        <w:rFonts w:ascii="Calibri" w:hAnsi="Calibri" w:hint="default"/>
        <w:b w:val="0"/>
        <w:bCs w:val="0"/>
        <w:sz w:val="20"/>
        <w:szCs w:val="20"/>
      </w:rPr>
    </w:lvl>
    <w:lvl w:ilvl="5">
      <w:start w:val="1"/>
      <w:numFmt w:val="decimal"/>
      <w:lvlText w:val=" %1.%2.%3.%4.%5.%6 "/>
      <w:lvlJc w:val="left"/>
      <w:pPr>
        <w:ind w:left="0" w:firstLine="0"/>
      </w:pPr>
      <w:rPr>
        <w:rFonts w:ascii="Calibri" w:hAnsi="Calibri" w:hint="default"/>
        <w:b w:val="0"/>
        <w:bCs w:val="0"/>
        <w:sz w:val="20"/>
        <w:szCs w:val="20"/>
      </w:rPr>
    </w:lvl>
    <w:lvl w:ilvl="6">
      <w:start w:val="1"/>
      <w:numFmt w:val="decimal"/>
      <w:lvlText w:val=" %1.%2.%3.%4.%5.%6.%7 "/>
      <w:lvlJc w:val="left"/>
      <w:pPr>
        <w:ind w:left="0" w:firstLine="0"/>
      </w:pPr>
      <w:rPr>
        <w:rFonts w:ascii="Calibri" w:hAnsi="Calibri" w:hint="default"/>
        <w:b w:val="0"/>
        <w:bCs w:val="0"/>
        <w:sz w:val="20"/>
        <w:szCs w:val="20"/>
      </w:rPr>
    </w:lvl>
    <w:lvl w:ilvl="7">
      <w:start w:val="1"/>
      <w:numFmt w:val="decimal"/>
      <w:lvlText w:val=" %1.%2.%3.%4.%5.%6.%7.%8 "/>
      <w:lvlJc w:val="left"/>
      <w:pPr>
        <w:ind w:left="0" w:firstLine="0"/>
      </w:pPr>
      <w:rPr>
        <w:rFonts w:ascii="Calibri" w:hAnsi="Calibri" w:hint="default"/>
        <w:b w:val="0"/>
        <w:bCs w:val="0"/>
        <w:sz w:val="20"/>
        <w:szCs w:val="20"/>
      </w:rPr>
    </w:lvl>
    <w:lvl w:ilvl="8">
      <w:start w:val="1"/>
      <w:numFmt w:val="decimal"/>
      <w:lvlText w:val=" %1.%2.%3.%4.%5.%6.%7.%8.%9 "/>
      <w:lvlJc w:val="left"/>
      <w:pPr>
        <w:ind w:left="0" w:firstLine="0"/>
      </w:pPr>
      <w:rPr>
        <w:rFonts w:ascii="Calibri" w:hAnsi="Calibri" w:hint="default"/>
        <w:b w:val="0"/>
        <w:bCs w:val="0"/>
        <w:sz w:val="20"/>
        <w:szCs w:val="20"/>
      </w:rPr>
    </w:lvl>
  </w:abstractNum>
  <w:abstractNum w:abstractNumId="12">
    <w:nsid w:val="5DD61B29"/>
    <w:multiLevelType w:val="multilevel"/>
    <w:tmpl w:val="5BFEA958"/>
    <w:lvl w:ilvl="0">
      <w:start w:val="1"/>
      <w:numFmt w:val="decimal"/>
      <w:lvlText w:val="%1)"/>
      <w:lvlJc w:val="left"/>
    </w:lvl>
    <w:lvl w:ilvl="1">
      <w:start w:val="1"/>
      <w:numFmt w:val="decimal"/>
      <w:lvlText w:val=" %1.%2 "/>
      <w:lvlJc w:val="left"/>
      <w:rPr>
        <w:rFonts w:ascii="Calibri" w:hAnsi="Calibri"/>
        <w:b w:val="0"/>
        <w:bCs w:val="0"/>
        <w:sz w:val="20"/>
        <w:szCs w:val="20"/>
      </w:rPr>
    </w:lvl>
    <w:lvl w:ilvl="2">
      <w:start w:val="1"/>
      <w:numFmt w:val="decimal"/>
      <w:lvlText w:val=" %1.%2.%3 "/>
      <w:lvlJc w:val="left"/>
      <w:rPr>
        <w:rFonts w:ascii="Calibri" w:hAnsi="Calibri"/>
        <w:b w:val="0"/>
        <w:bCs w:val="0"/>
        <w:sz w:val="20"/>
        <w:szCs w:val="20"/>
      </w:rPr>
    </w:lvl>
    <w:lvl w:ilvl="3">
      <w:start w:val="1"/>
      <w:numFmt w:val="upperLetter"/>
      <w:lvlText w:val="%1.%2.%3.%4)"/>
      <w:lvlJc w:val="left"/>
    </w:lvl>
    <w:lvl w:ilvl="4">
      <w:start w:val="1"/>
      <w:numFmt w:val="decimal"/>
      <w:lvlText w:val=" %1.%2.%3.%4.%5 "/>
      <w:lvlJc w:val="left"/>
      <w:rPr>
        <w:rFonts w:ascii="Calibri" w:hAnsi="Calibri"/>
        <w:b w:val="0"/>
        <w:bCs w:val="0"/>
        <w:sz w:val="20"/>
        <w:szCs w:val="20"/>
      </w:rPr>
    </w:lvl>
    <w:lvl w:ilvl="5">
      <w:start w:val="1"/>
      <w:numFmt w:val="decimal"/>
      <w:lvlText w:val=" %1.%2.%3.%4.%5.%6 "/>
      <w:lvlJc w:val="left"/>
      <w:rPr>
        <w:rFonts w:ascii="Calibri" w:hAnsi="Calibri"/>
        <w:b w:val="0"/>
        <w:bCs w:val="0"/>
        <w:sz w:val="20"/>
        <w:szCs w:val="20"/>
      </w:rPr>
    </w:lvl>
    <w:lvl w:ilvl="6">
      <w:start w:val="1"/>
      <w:numFmt w:val="decimal"/>
      <w:lvlText w:val=" %1.%2.%3.%4.%5.%6.%7 "/>
      <w:lvlJc w:val="left"/>
      <w:rPr>
        <w:rFonts w:ascii="Calibri" w:hAnsi="Calibri"/>
        <w:b w:val="0"/>
        <w:bCs w:val="0"/>
        <w:sz w:val="20"/>
        <w:szCs w:val="20"/>
      </w:rPr>
    </w:lvl>
    <w:lvl w:ilvl="7">
      <w:start w:val="1"/>
      <w:numFmt w:val="decimal"/>
      <w:lvlText w:val=" %1.%2.%3.%4.%5.%6.%7.%8 "/>
      <w:lvlJc w:val="left"/>
      <w:rPr>
        <w:rFonts w:ascii="Calibri" w:hAnsi="Calibri"/>
        <w:b w:val="0"/>
        <w:bCs w:val="0"/>
        <w:sz w:val="20"/>
        <w:szCs w:val="20"/>
      </w:rPr>
    </w:lvl>
    <w:lvl w:ilvl="8">
      <w:start w:val="1"/>
      <w:numFmt w:val="decimal"/>
      <w:lvlText w:val=" %1.%2.%3.%4.%5.%6.%7.%8.%9 "/>
      <w:lvlJc w:val="left"/>
      <w:rPr>
        <w:rFonts w:ascii="Calibri" w:hAnsi="Calibri"/>
        <w:b w:val="0"/>
        <w:bCs w:val="0"/>
        <w:sz w:val="20"/>
        <w:szCs w:val="20"/>
      </w:rPr>
    </w:lvl>
  </w:abstractNum>
  <w:abstractNum w:abstractNumId="13">
    <w:nsid w:val="625D4878"/>
    <w:multiLevelType w:val="hybridMultilevel"/>
    <w:tmpl w:val="EA9022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B487850"/>
    <w:multiLevelType w:val="multilevel"/>
    <w:tmpl w:val="5BFEA958"/>
    <w:lvl w:ilvl="0">
      <w:start w:val="1"/>
      <w:numFmt w:val="decimal"/>
      <w:lvlText w:val="%1)"/>
      <w:lvlJc w:val="left"/>
    </w:lvl>
    <w:lvl w:ilvl="1">
      <w:start w:val="1"/>
      <w:numFmt w:val="decimal"/>
      <w:lvlText w:val=" %1.%2 "/>
      <w:lvlJc w:val="left"/>
      <w:rPr>
        <w:rFonts w:ascii="Calibri" w:hAnsi="Calibri"/>
        <w:b w:val="0"/>
        <w:bCs w:val="0"/>
        <w:sz w:val="20"/>
        <w:szCs w:val="20"/>
      </w:rPr>
    </w:lvl>
    <w:lvl w:ilvl="2">
      <w:start w:val="1"/>
      <w:numFmt w:val="decimal"/>
      <w:lvlText w:val=" %1.%2.%3 "/>
      <w:lvlJc w:val="left"/>
      <w:rPr>
        <w:rFonts w:ascii="Calibri" w:hAnsi="Calibri"/>
        <w:b w:val="0"/>
        <w:bCs w:val="0"/>
        <w:sz w:val="20"/>
        <w:szCs w:val="20"/>
      </w:rPr>
    </w:lvl>
    <w:lvl w:ilvl="3">
      <w:start w:val="1"/>
      <w:numFmt w:val="upperLetter"/>
      <w:lvlText w:val="%1.%2.%3.%4)"/>
      <w:lvlJc w:val="left"/>
    </w:lvl>
    <w:lvl w:ilvl="4">
      <w:start w:val="1"/>
      <w:numFmt w:val="decimal"/>
      <w:lvlText w:val=" %1.%2.%3.%4.%5 "/>
      <w:lvlJc w:val="left"/>
      <w:rPr>
        <w:rFonts w:ascii="Calibri" w:hAnsi="Calibri"/>
        <w:b w:val="0"/>
        <w:bCs w:val="0"/>
        <w:sz w:val="20"/>
        <w:szCs w:val="20"/>
      </w:rPr>
    </w:lvl>
    <w:lvl w:ilvl="5">
      <w:start w:val="1"/>
      <w:numFmt w:val="decimal"/>
      <w:lvlText w:val=" %1.%2.%3.%4.%5.%6 "/>
      <w:lvlJc w:val="left"/>
      <w:rPr>
        <w:rFonts w:ascii="Calibri" w:hAnsi="Calibri"/>
        <w:b w:val="0"/>
        <w:bCs w:val="0"/>
        <w:sz w:val="20"/>
        <w:szCs w:val="20"/>
      </w:rPr>
    </w:lvl>
    <w:lvl w:ilvl="6">
      <w:start w:val="1"/>
      <w:numFmt w:val="decimal"/>
      <w:lvlText w:val=" %1.%2.%3.%4.%5.%6.%7 "/>
      <w:lvlJc w:val="left"/>
      <w:rPr>
        <w:rFonts w:ascii="Calibri" w:hAnsi="Calibri"/>
        <w:b w:val="0"/>
        <w:bCs w:val="0"/>
        <w:sz w:val="20"/>
        <w:szCs w:val="20"/>
      </w:rPr>
    </w:lvl>
    <w:lvl w:ilvl="7">
      <w:start w:val="1"/>
      <w:numFmt w:val="decimal"/>
      <w:lvlText w:val=" %1.%2.%3.%4.%5.%6.%7.%8 "/>
      <w:lvlJc w:val="left"/>
      <w:rPr>
        <w:rFonts w:ascii="Calibri" w:hAnsi="Calibri"/>
        <w:b w:val="0"/>
        <w:bCs w:val="0"/>
        <w:sz w:val="20"/>
        <w:szCs w:val="20"/>
      </w:rPr>
    </w:lvl>
    <w:lvl w:ilvl="8">
      <w:start w:val="1"/>
      <w:numFmt w:val="decimal"/>
      <w:lvlText w:val=" %1.%2.%3.%4.%5.%6.%7.%8.%9 "/>
      <w:lvlJc w:val="left"/>
      <w:rPr>
        <w:rFonts w:ascii="Calibri" w:hAnsi="Calibri"/>
        <w:b w:val="0"/>
        <w:bCs w:val="0"/>
        <w:sz w:val="20"/>
        <w:szCs w:val="20"/>
      </w:rPr>
    </w:lvl>
  </w:abstractNum>
  <w:abstractNum w:abstractNumId="15">
    <w:nsid w:val="6D2865E1"/>
    <w:multiLevelType w:val="multilevel"/>
    <w:tmpl w:val="53B01C4A"/>
    <w:lvl w:ilvl="0">
      <w:start w:val="1"/>
      <w:numFmt w:val="decimal"/>
      <w:lvlText w:val="%1)"/>
      <w:lvlJc w:val="left"/>
    </w:lvl>
    <w:lvl w:ilvl="1">
      <w:start w:val="1"/>
      <w:numFmt w:val="decimal"/>
      <w:lvlText w:val=" %1.%2 "/>
      <w:lvlJc w:val="left"/>
      <w:rPr>
        <w:rFonts w:ascii="Calibri" w:hAnsi="Calibri"/>
        <w:b w:val="0"/>
        <w:bCs w:val="0"/>
        <w:sz w:val="20"/>
        <w:szCs w:val="20"/>
      </w:rPr>
    </w:lvl>
    <w:lvl w:ilvl="2">
      <w:start w:val="1"/>
      <w:numFmt w:val="decimal"/>
      <w:lvlText w:val=" %1.%2.%3 "/>
      <w:lvlJc w:val="left"/>
      <w:rPr>
        <w:rFonts w:ascii="Calibri" w:hAnsi="Calibri"/>
        <w:b w:val="0"/>
        <w:bCs w:val="0"/>
        <w:sz w:val="20"/>
        <w:szCs w:val="20"/>
      </w:rPr>
    </w:lvl>
    <w:lvl w:ilvl="3">
      <w:start w:val="1"/>
      <w:numFmt w:val="upperLetter"/>
      <w:lvlText w:val="%1.%2.%3.%4)"/>
      <w:lvlJc w:val="left"/>
    </w:lvl>
    <w:lvl w:ilvl="4">
      <w:start w:val="1"/>
      <w:numFmt w:val="decimal"/>
      <w:lvlText w:val=" %1.%2.%3.%4.%5 "/>
      <w:lvlJc w:val="left"/>
      <w:rPr>
        <w:rFonts w:ascii="Calibri" w:hAnsi="Calibri"/>
        <w:b w:val="0"/>
        <w:bCs w:val="0"/>
        <w:sz w:val="20"/>
        <w:szCs w:val="20"/>
      </w:rPr>
    </w:lvl>
    <w:lvl w:ilvl="5">
      <w:start w:val="1"/>
      <w:numFmt w:val="decimal"/>
      <w:lvlText w:val=" %1.%2.%3.%4.%5.%6 "/>
      <w:lvlJc w:val="left"/>
      <w:rPr>
        <w:rFonts w:ascii="Calibri" w:hAnsi="Calibri"/>
        <w:b w:val="0"/>
        <w:bCs w:val="0"/>
        <w:sz w:val="20"/>
        <w:szCs w:val="20"/>
      </w:rPr>
    </w:lvl>
    <w:lvl w:ilvl="6">
      <w:start w:val="1"/>
      <w:numFmt w:val="decimal"/>
      <w:lvlText w:val=" %1.%2.%3.%4.%5.%6.%7 "/>
      <w:lvlJc w:val="left"/>
      <w:rPr>
        <w:rFonts w:ascii="Calibri" w:hAnsi="Calibri"/>
        <w:b w:val="0"/>
        <w:bCs w:val="0"/>
        <w:sz w:val="20"/>
        <w:szCs w:val="20"/>
      </w:rPr>
    </w:lvl>
    <w:lvl w:ilvl="7">
      <w:start w:val="1"/>
      <w:numFmt w:val="decimal"/>
      <w:lvlText w:val=" %1.%2.%3.%4.%5.%6.%7.%8 "/>
      <w:lvlJc w:val="left"/>
      <w:rPr>
        <w:rFonts w:ascii="Calibri" w:hAnsi="Calibri"/>
        <w:b w:val="0"/>
        <w:bCs w:val="0"/>
        <w:sz w:val="20"/>
        <w:szCs w:val="20"/>
      </w:rPr>
    </w:lvl>
    <w:lvl w:ilvl="8">
      <w:start w:val="1"/>
      <w:numFmt w:val="decimal"/>
      <w:lvlText w:val=" %1.%2.%3.%4.%5.%6.%7.%8.%9 "/>
      <w:lvlJc w:val="left"/>
      <w:rPr>
        <w:rFonts w:ascii="Calibri" w:hAnsi="Calibri"/>
        <w:b w:val="0"/>
        <w:bCs w:val="0"/>
        <w:sz w:val="20"/>
        <w:szCs w:val="20"/>
      </w:rPr>
    </w:lvl>
  </w:abstractNum>
  <w:abstractNum w:abstractNumId="16">
    <w:nsid w:val="6FD03ECA"/>
    <w:multiLevelType w:val="hybridMultilevel"/>
    <w:tmpl w:val="FE70DAD6"/>
    <w:lvl w:ilvl="0" w:tplc="C312411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4B62D68"/>
    <w:multiLevelType w:val="multilevel"/>
    <w:tmpl w:val="6CC687F4"/>
    <w:styleLink w:val="WW8Num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7E3D449B"/>
    <w:multiLevelType w:val="multilevel"/>
    <w:tmpl w:val="53B01C4A"/>
    <w:lvl w:ilvl="0">
      <w:start w:val="1"/>
      <w:numFmt w:val="decimal"/>
      <w:lvlText w:val="%1)"/>
      <w:lvlJc w:val="left"/>
    </w:lvl>
    <w:lvl w:ilvl="1">
      <w:start w:val="1"/>
      <w:numFmt w:val="decimal"/>
      <w:lvlText w:val=" %1.%2 "/>
      <w:lvlJc w:val="left"/>
      <w:rPr>
        <w:rFonts w:ascii="Calibri" w:hAnsi="Calibri"/>
        <w:b w:val="0"/>
        <w:bCs w:val="0"/>
        <w:sz w:val="20"/>
        <w:szCs w:val="20"/>
      </w:rPr>
    </w:lvl>
    <w:lvl w:ilvl="2">
      <w:start w:val="1"/>
      <w:numFmt w:val="decimal"/>
      <w:lvlText w:val=" %1.%2.%3 "/>
      <w:lvlJc w:val="left"/>
      <w:rPr>
        <w:rFonts w:ascii="Calibri" w:hAnsi="Calibri"/>
        <w:b w:val="0"/>
        <w:bCs w:val="0"/>
        <w:sz w:val="20"/>
        <w:szCs w:val="20"/>
      </w:rPr>
    </w:lvl>
    <w:lvl w:ilvl="3">
      <w:start w:val="1"/>
      <w:numFmt w:val="upperLetter"/>
      <w:lvlText w:val="%1.%2.%3.%4)"/>
      <w:lvlJc w:val="left"/>
    </w:lvl>
    <w:lvl w:ilvl="4">
      <w:start w:val="1"/>
      <w:numFmt w:val="decimal"/>
      <w:lvlText w:val=" %1.%2.%3.%4.%5 "/>
      <w:lvlJc w:val="left"/>
      <w:rPr>
        <w:rFonts w:ascii="Calibri" w:hAnsi="Calibri"/>
        <w:b w:val="0"/>
        <w:bCs w:val="0"/>
        <w:sz w:val="20"/>
        <w:szCs w:val="20"/>
      </w:rPr>
    </w:lvl>
    <w:lvl w:ilvl="5">
      <w:start w:val="1"/>
      <w:numFmt w:val="decimal"/>
      <w:lvlText w:val=" %1.%2.%3.%4.%5.%6 "/>
      <w:lvlJc w:val="left"/>
      <w:rPr>
        <w:rFonts w:ascii="Calibri" w:hAnsi="Calibri"/>
        <w:b w:val="0"/>
        <w:bCs w:val="0"/>
        <w:sz w:val="20"/>
        <w:szCs w:val="20"/>
      </w:rPr>
    </w:lvl>
    <w:lvl w:ilvl="6">
      <w:start w:val="1"/>
      <w:numFmt w:val="decimal"/>
      <w:lvlText w:val=" %1.%2.%3.%4.%5.%6.%7 "/>
      <w:lvlJc w:val="left"/>
      <w:rPr>
        <w:rFonts w:ascii="Calibri" w:hAnsi="Calibri"/>
        <w:b w:val="0"/>
        <w:bCs w:val="0"/>
        <w:sz w:val="20"/>
        <w:szCs w:val="20"/>
      </w:rPr>
    </w:lvl>
    <w:lvl w:ilvl="7">
      <w:start w:val="1"/>
      <w:numFmt w:val="decimal"/>
      <w:lvlText w:val=" %1.%2.%3.%4.%5.%6.%7.%8 "/>
      <w:lvlJc w:val="left"/>
      <w:rPr>
        <w:rFonts w:ascii="Calibri" w:hAnsi="Calibri"/>
        <w:b w:val="0"/>
        <w:bCs w:val="0"/>
        <w:sz w:val="20"/>
        <w:szCs w:val="20"/>
      </w:rPr>
    </w:lvl>
    <w:lvl w:ilvl="8">
      <w:start w:val="1"/>
      <w:numFmt w:val="decimal"/>
      <w:lvlText w:val=" %1.%2.%3.%4.%5.%6.%7.%8.%9 "/>
      <w:lvlJc w:val="left"/>
      <w:rPr>
        <w:rFonts w:ascii="Calibri" w:hAnsi="Calibri"/>
        <w:b w:val="0"/>
        <w:bCs w:val="0"/>
        <w:sz w:val="20"/>
        <w:szCs w:val="20"/>
      </w:rPr>
    </w:lvl>
  </w:abstractNum>
  <w:abstractNum w:abstractNumId="19">
    <w:nsid w:val="7E8B6904"/>
    <w:multiLevelType w:val="multilevel"/>
    <w:tmpl w:val="53B01C4A"/>
    <w:lvl w:ilvl="0">
      <w:start w:val="1"/>
      <w:numFmt w:val="decimal"/>
      <w:lvlText w:val="%1)"/>
      <w:lvlJc w:val="left"/>
    </w:lvl>
    <w:lvl w:ilvl="1">
      <w:start w:val="1"/>
      <w:numFmt w:val="decimal"/>
      <w:lvlText w:val=" %1.%2 "/>
      <w:lvlJc w:val="left"/>
      <w:rPr>
        <w:rFonts w:ascii="Calibri" w:hAnsi="Calibri"/>
        <w:b w:val="0"/>
        <w:bCs w:val="0"/>
        <w:sz w:val="20"/>
        <w:szCs w:val="20"/>
      </w:rPr>
    </w:lvl>
    <w:lvl w:ilvl="2">
      <w:start w:val="1"/>
      <w:numFmt w:val="decimal"/>
      <w:lvlText w:val=" %1.%2.%3 "/>
      <w:lvlJc w:val="left"/>
      <w:rPr>
        <w:rFonts w:ascii="Calibri" w:hAnsi="Calibri"/>
        <w:b w:val="0"/>
        <w:bCs w:val="0"/>
        <w:sz w:val="20"/>
        <w:szCs w:val="20"/>
      </w:rPr>
    </w:lvl>
    <w:lvl w:ilvl="3">
      <w:start w:val="1"/>
      <w:numFmt w:val="upperLetter"/>
      <w:lvlText w:val="%1.%2.%3.%4)"/>
      <w:lvlJc w:val="left"/>
    </w:lvl>
    <w:lvl w:ilvl="4">
      <w:start w:val="1"/>
      <w:numFmt w:val="decimal"/>
      <w:lvlText w:val=" %1.%2.%3.%4.%5 "/>
      <w:lvlJc w:val="left"/>
      <w:rPr>
        <w:rFonts w:ascii="Calibri" w:hAnsi="Calibri"/>
        <w:b w:val="0"/>
        <w:bCs w:val="0"/>
        <w:sz w:val="20"/>
        <w:szCs w:val="20"/>
      </w:rPr>
    </w:lvl>
    <w:lvl w:ilvl="5">
      <w:start w:val="1"/>
      <w:numFmt w:val="decimal"/>
      <w:lvlText w:val=" %1.%2.%3.%4.%5.%6 "/>
      <w:lvlJc w:val="left"/>
      <w:rPr>
        <w:rFonts w:ascii="Calibri" w:hAnsi="Calibri"/>
        <w:b w:val="0"/>
        <w:bCs w:val="0"/>
        <w:sz w:val="20"/>
        <w:szCs w:val="20"/>
      </w:rPr>
    </w:lvl>
    <w:lvl w:ilvl="6">
      <w:start w:val="1"/>
      <w:numFmt w:val="decimal"/>
      <w:lvlText w:val=" %1.%2.%3.%4.%5.%6.%7 "/>
      <w:lvlJc w:val="left"/>
      <w:rPr>
        <w:rFonts w:ascii="Calibri" w:hAnsi="Calibri"/>
        <w:b w:val="0"/>
        <w:bCs w:val="0"/>
        <w:sz w:val="20"/>
        <w:szCs w:val="20"/>
      </w:rPr>
    </w:lvl>
    <w:lvl w:ilvl="7">
      <w:start w:val="1"/>
      <w:numFmt w:val="decimal"/>
      <w:lvlText w:val=" %1.%2.%3.%4.%5.%6.%7.%8 "/>
      <w:lvlJc w:val="left"/>
      <w:rPr>
        <w:rFonts w:ascii="Calibri" w:hAnsi="Calibri"/>
        <w:b w:val="0"/>
        <w:bCs w:val="0"/>
        <w:sz w:val="20"/>
        <w:szCs w:val="20"/>
      </w:rPr>
    </w:lvl>
    <w:lvl w:ilvl="8">
      <w:start w:val="1"/>
      <w:numFmt w:val="decimal"/>
      <w:lvlText w:val=" %1.%2.%3.%4.%5.%6.%7.%8.%9 "/>
      <w:lvlJc w:val="left"/>
      <w:rPr>
        <w:rFonts w:ascii="Calibri" w:hAnsi="Calibri"/>
        <w:b w:val="0"/>
        <w:bCs w:val="0"/>
        <w:sz w:val="20"/>
        <w:szCs w:val="20"/>
      </w:rPr>
    </w:lvl>
  </w:abstractNum>
  <w:num w:numId="1">
    <w:abstractNumId w:val="0"/>
  </w:num>
  <w:num w:numId="2">
    <w:abstractNumId w:val="17"/>
  </w:num>
  <w:num w:numId="3">
    <w:abstractNumId w:val="4"/>
  </w:num>
  <w:num w:numId="4">
    <w:abstractNumId w:val="9"/>
  </w:num>
  <w:num w:numId="5">
    <w:abstractNumId w:val="12"/>
  </w:num>
  <w:num w:numId="6">
    <w:abstractNumId w:val="8"/>
  </w:num>
  <w:num w:numId="7">
    <w:abstractNumId w:val="8"/>
  </w:num>
  <w:num w:numId="8">
    <w:abstractNumId w:val="12"/>
    <w:lvlOverride w:ilvl="0">
      <w:startOverride w:val="1"/>
    </w:lvlOverride>
  </w:num>
  <w:num w:numId="9">
    <w:abstractNumId w:val="1"/>
  </w:num>
  <w:num w:numId="10">
    <w:abstractNumId w:val="3"/>
  </w:num>
  <w:num w:numId="11">
    <w:abstractNumId w:val="12"/>
    <w:lvlOverride w:ilvl="0">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num>
  <w:num w:numId="13">
    <w:abstractNumId w:val="2"/>
  </w:num>
  <w:num w:numId="14">
    <w:abstractNumId w:val="2"/>
    <w:lvlOverride w:ilvl="0">
      <w:startOverride w:val="1"/>
    </w:lvlOverride>
  </w:num>
  <w:num w:numId="15">
    <w:abstractNumId w:val="10"/>
  </w:num>
  <w:num w:numId="16">
    <w:abstractNumId w:val="2"/>
    <w:lvlOverride w:ilvl="0">
      <w:startOverride w:val="1"/>
    </w:lvlOverride>
  </w:num>
  <w:num w:numId="17">
    <w:abstractNumId w:val="7"/>
  </w:num>
  <w:num w:numId="18">
    <w:abstractNumId w:val="2"/>
    <w:lvlOverride w:ilvl="0">
      <w:startOverride w:val="1"/>
    </w:lvlOverride>
  </w:num>
  <w:num w:numId="19">
    <w:abstractNumId w:val="10"/>
  </w:num>
  <w:num w:numId="20">
    <w:abstractNumId w:val="13"/>
  </w:num>
  <w:num w:numId="21">
    <w:abstractNumId w:val="11"/>
  </w:num>
  <w:num w:numId="22">
    <w:abstractNumId w:val="19"/>
  </w:num>
  <w:num w:numId="23">
    <w:abstractNumId w:val="15"/>
  </w:num>
  <w:num w:numId="24">
    <w:abstractNumId w:val="18"/>
  </w:num>
  <w:num w:numId="25">
    <w:abstractNumId w:val="6"/>
  </w:num>
  <w:num w:numId="26">
    <w:abstractNumId w:val="14"/>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B1C3F"/>
    <w:rsid w:val="00003CDC"/>
    <w:rsid w:val="00004C57"/>
    <w:rsid w:val="00023B2A"/>
    <w:rsid w:val="000646CB"/>
    <w:rsid w:val="00064709"/>
    <w:rsid w:val="000925B2"/>
    <w:rsid w:val="000B6590"/>
    <w:rsid w:val="001176FE"/>
    <w:rsid w:val="001177A5"/>
    <w:rsid w:val="001B1534"/>
    <w:rsid w:val="001B1923"/>
    <w:rsid w:val="001B669C"/>
    <w:rsid w:val="0020093B"/>
    <w:rsid w:val="002171CB"/>
    <w:rsid w:val="00242912"/>
    <w:rsid w:val="002A04E6"/>
    <w:rsid w:val="002D1228"/>
    <w:rsid w:val="002E4618"/>
    <w:rsid w:val="0033092C"/>
    <w:rsid w:val="003907DE"/>
    <w:rsid w:val="004460F6"/>
    <w:rsid w:val="0046390B"/>
    <w:rsid w:val="00492EE3"/>
    <w:rsid w:val="004A7FC8"/>
    <w:rsid w:val="004B1D26"/>
    <w:rsid w:val="004C6F86"/>
    <w:rsid w:val="004D2149"/>
    <w:rsid w:val="004E3182"/>
    <w:rsid w:val="004E617A"/>
    <w:rsid w:val="004F10E4"/>
    <w:rsid w:val="004F3F76"/>
    <w:rsid w:val="00506C0D"/>
    <w:rsid w:val="00522FB1"/>
    <w:rsid w:val="00555EED"/>
    <w:rsid w:val="00567C25"/>
    <w:rsid w:val="00577ED9"/>
    <w:rsid w:val="00584B5F"/>
    <w:rsid w:val="005C609F"/>
    <w:rsid w:val="005E2331"/>
    <w:rsid w:val="005E5329"/>
    <w:rsid w:val="0060599C"/>
    <w:rsid w:val="00646D6A"/>
    <w:rsid w:val="00680E81"/>
    <w:rsid w:val="006E371D"/>
    <w:rsid w:val="006F18CA"/>
    <w:rsid w:val="006F3948"/>
    <w:rsid w:val="006F7BEA"/>
    <w:rsid w:val="007335D3"/>
    <w:rsid w:val="00770FE0"/>
    <w:rsid w:val="00786228"/>
    <w:rsid w:val="007A6261"/>
    <w:rsid w:val="007A6AAA"/>
    <w:rsid w:val="007B1C3F"/>
    <w:rsid w:val="007C5DEA"/>
    <w:rsid w:val="007F4BA5"/>
    <w:rsid w:val="00807AE7"/>
    <w:rsid w:val="008C7474"/>
    <w:rsid w:val="008E11EB"/>
    <w:rsid w:val="008E4017"/>
    <w:rsid w:val="00914D75"/>
    <w:rsid w:val="00933895"/>
    <w:rsid w:val="00965EB5"/>
    <w:rsid w:val="00996C30"/>
    <w:rsid w:val="009B2F57"/>
    <w:rsid w:val="009C5DCE"/>
    <w:rsid w:val="009D14CD"/>
    <w:rsid w:val="009D5880"/>
    <w:rsid w:val="009E4AAC"/>
    <w:rsid w:val="009F586D"/>
    <w:rsid w:val="00A22CAD"/>
    <w:rsid w:val="00A37C94"/>
    <w:rsid w:val="00A517C3"/>
    <w:rsid w:val="00A701E3"/>
    <w:rsid w:val="00AA2A6B"/>
    <w:rsid w:val="00AA7610"/>
    <w:rsid w:val="00AD50A8"/>
    <w:rsid w:val="00B246E7"/>
    <w:rsid w:val="00B57DCC"/>
    <w:rsid w:val="00B81463"/>
    <w:rsid w:val="00B84BFF"/>
    <w:rsid w:val="00BC6417"/>
    <w:rsid w:val="00C0116D"/>
    <w:rsid w:val="00C01DA8"/>
    <w:rsid w:val="00C1352C"/>
    <w:rsid w:val="00C4384B"/>
    <w:rsid w:val="00C67FE4"/>
    <w:rsid w:val="00C8652D"/>
    <w:rsid w:val="00C971CD"/>
    <w:rsid w:val="00CA548C"/>
    <w:rsid w:val="00CA5987"/>
    <w:rsid w:val="00CD5413"/>
    <w:rsid w:val="00CE28CF"/>
    <w:rsid w:val="00CF31E3"/>
    <w:rsid w:val="00CF474E"/>
    <w:rsid w:val="00D115E6"/>
    <w:rsid w:val="00D50356"/>
    <w:rsid w:val="00DC7EEA"/>
    <w:rsid w:val="00DF2A9E"/>
    <w:rsid w:val="00E161AB"/>
    <w:rsid w:val="00E21999"/>
    <w:rsid w:val="00E51848"/>
    <w:rsid w:val="00EB3ECB"/>
    <w:rsid w:val="00EC5EB1"/>
    <w:rsid w:val="00ED5FA2"/>
    <w:rsid w:val="00EF292A"/>
    <w:rsid w:val="00F20E42"/>
    <w:rsid w:val="00F27BB4"/>
    <w:rsid w:val="00F411B0"/>
    <w:rsid w:val="00F47CD4"/>
    <w:rsid w:val="00F6056E"/>
    <w:rsid w:val="00F629D2"/>
    <w:rsid w:val="00F70C82"/>
    <w:rsid w:val="00F82229"/>
    <w:rsid w:val="00FB1AFA"/>
    <w:rsid w:val="00FE19BF"/>
    <w:rsid w:val="00FF3730"/>
    <w:rsid w:val="00FF6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autoSpaceDN w:val="0"/>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val="0"/>
      <w:suppressAutoHyphens/>
      <w:autoSpaceDN w:val="0"/>
      <w:textAlignment w:val="baseline"/>
    </w:pPr>
    <w:rPr>
      <w:rFonts w:ascii="Calibri" w:hAnsi="Calibri"/>
      <w:kern w:val="3"/>
      <w:szCs w:val="24"/>
      <w:lang w:eastAsia="zh-CN" w:bidi="hi-IN"/>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styleId="Zhlav">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Zpat">
    <w:name w:val="footer"/>
    <w:basedOn w:val="Standard"/>
    <w:pPr>
      <w:suppressLineNumbers/>
      <w:tabs>
        <w:tab w:val="center" w:pos="4819"/>
        <w:tab w:val="right" w:pos="9638"/>
      </w:tabs>
    </w:pPr>
  </w:style>
  <w:style w:type="paragraph" w:customStyle="1" w:styleId="mntNormln">
    <w:name w:val="mntNormální"/>
    <w:pPr>
      <w:suppressAutoHyphens/>
      <w:autoSpaceDE w:val="0"/>
      <w:autoSpaceDN w:val="0"/>
      <w:textAlignment w:val="baseline"/>
    </w:pPr>
    <w:rPr>
      <w:rFonts w:ascii="Arial" w:eastAsia="Arial" w:hAnsi="Arial" w:cs="Arial"/>
      <w:color w:val="000000"/>
      <w:kern w:val="3"/>
      <w:sz w:val="24"/>
      <w:lang w:eastAsia="zh-CN"/>
    </w:r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NumberingSymbols">
    <w:name w:val="Numbering Symbols"/>
    <w:rPr>
      <w:rFonts w:ascii="Calibri" w:hAnsi="Calibri"/>
      <w:b w:val="0"/>
      <w:bCs w:val="0"/>
      <w:sz w:val="20"/>
      <w:szCs w:val="20"/>
    </w:rPr>
  </w:style>
  <w:style w:type="character" w:customStyle="1" w:styleId="BulletSymbols">
    <w:name w:val="Bullet Symbols"/>
    <w:rPr>
      <w:rFonts w:ascii="Calibri" w:eastAsia="OpenSymbol" w:hAnsi="Calibri" w:cs="OpenSymbol"/>
      <w:sz w:val="20"/>
      <w:szCs w:val="20"/>
    </w:rPr>
  </w:style>
  <w:style w:type="character" w:customStyle="1" w:styleId="WW8Num2z0">
    <w:name w:val="WW8Num2z0"/>
    <w:rPr>
      <w:rFonts w:ascii="Arial" w:hAnsi="Arial" w:cs="Arial"/>
      <w:b w:val="0"/>
      <w:bCs w:val="0"/>
      <w:sz w:val="20"/>
      <w:szCs w:val="20"/>
    </w:rPr>
  </w:style>
  <w:style w:type="character" w:customStyle="1" w:styleId="WW8Num1z0">
    <w:name w:val="WW8Num1z0"/>
    <w:rPr>
      <w:rFonts w:ascii="Arial" w:hAnsi="Arial" w:cs="Tahoma"/>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numbering" w:customStyle="1" w:styleId="WW8Num3">
    <w:name w:val="WW8Num3"/>
    <w:basedOn w:val="Bezseznamu"/>
    <w:pPr>
      <w:numPr>
        <w:numId w:val="1"/>
      </w:numPr>
    </w:pPr>
  </w:style>
  <w:style w:type="numbering" w:customStyle="1" w:styleId="WW8Num4">
    <w:name w:val="WW8Num4"/>
    <w:basedOn w:val="Bezseznamu"/>
    <w:pPr>
      <w:numPr>
        <w:numId w:val="2"/>
      </w:numPr>
    </w:pPr>
  </w:style>
  <w:style w:type="numbering" w:customStyle="1" w:styleId="WW8Num2">
    <w:name w:val="WW8Num2"/>
    <w:basedOn w:val="Bezseznamu"/>
    <w:pPr>
      <w:numPr>
        <w:numId w:val="3"/>
      </w:numPr>
    </w:pPr>
  </w:style>
  <w:style w:type="numbering" w:customStyle="1" w:styleId="WW8Num1">
    <w:name w:val="WW8Num1"/>
    <w:basedOn w:val="Bezseznamu"/>
    <w:pPr>
      <w:numPr>
        <w:numId w:val="4"/>
      </w:numPr>
    </w:pPr>
  </w:style>
  <w:style w:type="paragraph" w:styleId="Textbubliny">
    <w:name w:val="Balloon Text"/>
    <w:basedOn w:val="Normln"/>
    <w:link w:val="TextbublinyChar"/>
    <w:uiPriority w:val="99"/>
    <w:semiHidden/>
    <w:unhideWhenUsed/>
    <w:rsid w:val="00577ED9"/>
    <w:rPr>
      <w:rFonts w:ascii="Tahoma" w:hAnsi="Tahoma" w:cs="Times New Roman"/>
      <w:kern w:val="0"/>
      <w:sz w:val="16"/>
      <w:szCs w:val="14"/>
      <w:lang w:bidi="ar-SA"/>
    </w:rPr>
  </w:style>
  <w:style w:type="character" w:customStyle="1" w:styleId="TextbublinyChar">
    <w:name w:val="Text bubliny Char"/>
    <w:link w:val="Textbubliny"/>
    <w:uiPriority w:val="99"/>
    <w:semiHidden/>
    <w:rsid w:val="00577ED9"/>
    <w:rPr>
      <w:rFonts w:ascii="Tahoma" w:hAnsi="Tahoma"/>
      <w:sz w:val="16"/>
      <w:szCs w:val="14"/>
    </w:rPr>
  </w:style>
  <w:style w:type="paragraph" w:customStyle="1" w:styleId="Body">
    <w:name w:val="Body"/>
    <w:rsid w:val="00ED5FA2"/>
    <w:rPr>
      <w:rFonts w:ascii="Helvetica" w:eastAsia="ヒラギノ角ゴ Pro W3" w:hAnsi="Helvetica" w:cs="Times New Roman"/>
      <w:color w:val="000000"/>
      <w:sz w:val="24"/>
      <w:lang w:val="en-US"/>
    </w:rPr>
  </w:style>
  <w:style w:type="table" w:styleId="Mkatabulky">
    <w:name w:val="Table Grid"/>
    <w:basedOn w:val="Normlntabulka"/>
    <w:uiPriority w:val="59"/>
    <w:rsid w:val="008C7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andard">
    <w:name w:val="WW8Num3"/>
    <w:pPr>
      <w:numPr>
        <w:numId w:val="1"/>
      </w:numPr>
    </w:pPr>
  </w:style>
  <w:style w:type="numbering" w:customStyle="1" w:styleId="Heading">
    <w:name w:val="WW8Num2"/>
    <w:pPr>
      <w:numPr>
        <w:numId w:val="3"/>
      </w:numPr>
    </w:pPr>
  </w:style>
  <w:style w:type="numbering" w:customStyle="1" w:styleId="Textbody">
    <w:name w:val="WW8Num1"/>
    <w:pPr>
      <w:numPr>
        <w:numId w:val="4"/>
      </w:numPr>
    </w:pPr>
  </w:style>
  <w:style w:type="numbering" w:customStyle="1" w:styleId="Seznam">
    <w:name w:val="WW8Num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1418</Words>
  <Characters>8369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mistostarosta</cp:lastModifiedBy>
  <cp:revision>4</cp:revision>
  <cp:lastPrinted>2020-01-15T14:50:00Z</cp:lastPrinted>
  <dcterms:created xsi:type="dcterms:W3CDTF">2019-11-22T11:44:00Z</dcterms:created>
  <dcterms:modified xsi:type="dcterms:W3CDTF">2020-01-15T14:50:00Z</dcterms:modified>
</cp:coreProperties>
</file>