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>ZÁKLADNÍ ÚDAJE ZADÁVACÍ DOKUMENTACE</w:t>
      </w:r>
    </w:p>
    <w:p w:rsidR="001B1534" w:rsidRDefault="001B1534" w:rsidP="001B1534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Název veřejné zakázky:</w:t>
      </w:r>
    </w:p>
    <w:p w:rsidR="001B1534" w:rsidRDefault="006E3F83" w:rsidP="002513D0">
      <w:pPr>
        <w:pStyle w:val="Standard"/>
        <w:spacing w:before="60" w:after="120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Pokračování v obnově oplocení urnového háje</w:t>
      </w:r>
      <w:r w:rsidR="00982594">
        <w:rPr>
          <w:rFonts w:cs="Arial"/>
          <w:b/>
          <w:bCs/>
          <w:sz w:val="26"/>
          <w:szCs w:val="26"/>
        </w:rPr>
        <w:t xml:space="preserve"> ve Vysokém nad Jizerou</w:t>
      </w:r>
    </w:p>
    <w:p w:rsidR="001B1534" w:rsidRDefault="001B1534" w:rsidP="001B1534">
      <w:pPr>
        <w:pStyle w:val="Standard"/>
        <w:jc w:val="both"/>
        <w:rPr>
          <w:szCs w:val="20"/>
        </w:rPr>
      </w:pPr>
      <w:r>
        <w:rPr>
          <w:rFonts w:cs="Arial"/>
          <w:szCs w:val="20"/>
        </w:rPr>
        <w:t xml:space="preserve">Evidenční číslo veřejné zakázky: </w:t>
      </w:r>
      <w:r>
        <w:rPr>
          <w:rFonts w:eastAsia="Calibri-Bold" w:cs="Calibri-Bold"/>
          <w:b/>
          <w:bCs/>
          <w:sz w:val="26"/>
          <w:szCs w:val="26"/>
        </w:rPr>
        <w:t>20</w:t>
      </w:r>
      <w:r w:rsidR="006E3F83">
        <w:rPr>
          <w:rFonts w:eastAsia="Calibri-Bold" w:cs="Calibri-Bold"/>
          <w:b/>
          <w:bCs/>
          <w:sz w:val="26"/>
          <w:szCs w:val="26"/>
        </w:rPr>
        <w:t>22002</w:t>
      </w:r>
    </w:p>
    <w:p w:rsidR="001B1534" w:rsidRDefault="001B1534" w:rsidP="00AD59E9">
      <w:pPr>
        <w:pStyle w:val="Standard"/>
        <w:spacing w:before="57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Jedná se o veřejnou zakázku malého rozsahu </w:t>
      </w:r>
      <w:r w:rsidR="00CB287A">
        <w:rPr>
          <w:rFonts w:cs="Arial"/>
          <w:iCs/>
          <w:szCs w:val="20"/>
        </w:rPr>
        <w:t>IV</w:t>
      </w:r>
      <w:r>
        <w:rPr>
          <w:rFonts w:cs="Arial"/>
          <w:iCs/>
          <w:szCs w:val="20"/>
        </w:rPr>
        <w:t xml:space="preserve">. kategorie na </w:t>
      </w:r>
      <w:r w:rsidR="00E161AB" w:rsidRPr="00B81463">
        <w:rPr>
          <w:rFonts w:cs="Arial"/>
          <w:iCs/>
          <w:szCs w:val="20"/>
        </w:rPr>
        <w:t>stavební práce</w:t>
      </w:r>
      <w:r w:rsidRPr="00B81463">
        <w:rPr>
          <w:rFonts w:cs="Arial"/>
          <w:iCs/>
          <w:szCs w:val="20"/>
        </w:rPr>
        <w:t>. Zadávací</w:t>
      </w:r>
      <w:r>
        <w:rPr>
          <w:rFonts w:cs="Arial"/>
          <w:iCs/>
          <w:szCs w:val="20"/>
        </w:rPr>
        <w:t xml:space="preserve"> řízení je mimo režim zákona</w:t>
      </w:r>
      <w:r w:rsidR="00B95408">
        <w:rPr>
          <w:rFonts w:cs="Arial"/>
          <w:iCs/>
          <w:szCs w:val="20"/>
        </w:rPr>
        <w:t xml:space="preserve"> č. 134/201</w:t>
      </w:r>
      <w:r w:rsidR="00996C30">
        <w:rPr>
          <w:rFonts w:cs="Arial"/>
          <w:iCs/>
          <w:szCs w:val="20"/>
        </w:rPr>
        <w:t>6 Sb.,</w:t>
      </w:r>
      <w:r>
        <w:rPr>
          <w:rFonts w:cs="Arial"/>
          <w:iCs/>
          <w:szCs w:val="20"/>
        </w:rPr>
        <w:t xml:space="preserve"> o </w:t>
      </w:r>
      <w:r w:rsidR="00B95408">
        <w:rPr>
          <w:rFonts w:cs="Arial"/>
          <w:iCs/>
          <w:szCs w:val="20"/>
        </w:rPr>
        <w:t xml:space="preserve">zadávání </w:t>
      </w:r>
      <w:r>
        <w:rPr>
          <w:rFonts w:cs="Arial"/>
          <w:iCs/>
          <w:szCs w:val="20"/>
        </w:rPr>
        <w:t>veřejných zakáz</w:t>
      </w:r>
      <w:r w:rsidR="00B95408">
        <w:rPr>
          <w:rFonts w:cs="Arial"/>
          <w:iCs/>
          <w:szCs w:val="20"/>
        </w:rPr>
        <w:t>e</w:t>
      </w:r>
      <w:r>
        <w:rPr>
          <w:rFonts w:cs="Arial"/>
          <w:iCs/>
          <w:szCs w:val="20"/>
        </w:rPr>
        <w:t>k</w:t>
      </w:r>
      <w:r w:rsidR="00CF474E">
        <w:rPr>
          <w:rFonts w:cs="Arial"/>
          <w:iCs/>
          <w:szCs w:val="20"/>
        </w:rPr>
        <w:t>, v platném znění</w:t>
      </w:r>
      <w:r>
        <w:rPr>
          <w:rFonts w:cs="Arial"/>
          <w:iCs/>
          <w:szCs w:val="20"/>
        </w:rPr>
        <w:t xml:space="preserve"> a řídí se Pravidly pro zadávání</w:t>
      </w:r>
      <w:r w:rsidR="00996C30">
        <w:rPr>
          <w:rFonts w:cs="Arial"/>
          <w:iCs/>
          <w:szCs w:val="20"/>
        </w:rPr>
        <w:t xml:space="preserve"> zakázek malého rozsahu městem Vysoké</w:t>
      </w:r>
      <w:r>
        <w:rPr>
          <w:rFonts w:cs="Arial"/>
          <w:iCs/>
          <w:szCs w:val="20"/>
        </w:rPr>
        <w:t xml:space="preserve"> nad Jizerou.</w:t>
      </w:r>
    </w:p>
    <w:p w:rsidR="001B1534" w:rsidRDefault="001B1534" w:rsidP="001B1534">
      <w:pPr>
        <w:pStyle w:val="Standard"/>
        <w:jc w:val="both"/>
        <w:rPr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8C7474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ZADAVATEL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Default="00996C30" w:rsidP="00996C30">
      <w:pPr>
        <w:pStyle w:val="Standard"/>
        <w:spacing w:before="57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Město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Náměstí Dr. Karla Kramáře 227, 512 11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IČO: 00276294</w:t>
      </w:r>
      <w:r w:rsidR="00BF2711">
        <w:rPr>
          <w:rFonts w:eastAsia="Calibri" w:cs="Calibri"/>
          <w:szCs w:val="20"/>
        </w:rPr>
        <w:t xml:space="preserve">, </w:t>
      </w:r>
      <w:r>
        <w:rPr>
          <w:rFonts w:eastAsia="Calibri" w:cs="Calibri"/>
          <w:szCs w:val="20"/>
        </w:rPr>
        <w:t>DIČ: CZ00276294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tel: +420 481 593 903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Identifikátor datové schránky: tcebaf5</w:t>
      </w:r>
    </w:p>
    <w:p w:rsidR="00996C30" w:rsidRPr="00DB2B10" w:rsidRDefault="00996C30" w:rsidP="00996C30">
      <w:pPr>
        <w:pStyle w:val="Standard"/>
        <w:ind w:left="350" w:hanging="363"/>
        <w:jc w:val="both"/>
        <w:rPr>
          <w:rFonts w:eastAsia="Calibri" w:cs="Calibri"/>
          <w:sz w:val="4"/>
          <w:szCs w:val="4"/>
        </w:rPr>
      </w:pP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Doručovací adresa: </w:t>
      </w:r>
      <w:r>
        <w:rPr>
          <w:rFonts w:eastAsia="Calibri" w:cs="Calibri"/>
          <w:szCs w:val="20"/>
        </w:rPr>
        <w:tab/>
      </w:r>
      <w:r>
        <w:rPr>
          <w:rFonts w:eastAsia="Calibri" w:cs="Calibri"/>
          <w:szCs w:val="20"/>
        </w:rPr>
        <w:tab/>
        <w:t>Náměstí Dr. Karla Kramáře 227, 512 11 Vysoké nad Jizerou</w:t>
      </w:r>
    </w:p>
    <w:p w:rsidR="00996C30" w:rsidRPr="00EB7788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b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>Kontaktní osoba: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ab/>
        <w:t>Ing. Jaroslav Necha</w:t>
      </w:r>
      <w:r w:rsidR="00EB7788"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 xml:space="preserve">nický, tel.: 481 593 </w:t>
      </w:r>
      <w:r w:rsidR="00BF2711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371</w:t>
      </w:r>
      <w:r w:rsidR="00EB7788"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, mobil</w:t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: 605 976 887</w:t>
      </w:r>
    </w:p>
    <w:p w:rsidR="001B1534" w:rsidRDefault="00996C30" w:rsidP="00996C30">
      <w:pPr>
        <w:pStyle w:val="Standard"/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email: </w:t>
      </w:r>
      <w:r w:rsidR="00EB7788" w:rsidRPr="00EB7788">
        <w:rPr>
          <w:rStyle w:val="Internetlink"/>
          <w:rFonts w:eastAsia="Calibri" w:cs="Calibri"/>
          <w:iCs/>
          <w:color w:val="000000"/>
          <w:szCs w:val="20"/>
        </w:rPr>
        <w:t>mistostarosta@vysokenadjizerou.cz</w:t>
      </w:r>
    </w:p>
    <w:p w:rsidR="00EB7788" w:rsidRPr="00EB7788" w:rsidRDefault="00EB7788" w:rsidP="00996C30">
      <w:pPr>
        <w:pStyle w:val="Standard"/>
        <w:ind w:left="350" w:hanging="363"/>
        <w:jc w:val="both"/>
        <w:rPr>
          <w:rStyle w:val="Internetlink"/>
          <w:rFonts w:eastAsia="Calibri" w:cs="Calibri"/>
          <w:b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případně </w:t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Ing. Tereza Fenclová, tel.: 481</w:t>
      </w:r>
      <w:r w:rsidR="00D71D9F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 593 372</w:t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, mobil: 606 821 788</w:t>
      </w:r>
    </w:p>
    <w:p w:rsidR="00EB7788" w:rsidRDefault="00EB7788" w:rsidP="00EB7788">
      <w:pPr>
        <w:pStyle w:val="Standard"/>
        <w:spacing w:after="120"/>
        <w:ind w:left="352" w:hanging="363"/>
        <w:jc w:val="both"/>
        <w:rPr>
          <w:rFonts w:eastAsia="Calibri" w:cs="Calibri"/>
          <w:szCs w:val="20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email: </w:t>
      </w:r>
      <w:r w:rsidRPr="00EB7788">
        <w:rPr>
          <w:rStyle w:val="Internetlink"/>
          <w:rFonts w:eastAsia="Calibri" w:cs="Calibri"/>
          <w:iCs/>
          <w:color w:val="000000"/>
          <w:szCs w:val="20"/>
        </w:rPr>
        <w:t>uctarna2@vysokenadjizerou.cz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996C30">
            <w:pPr>
              <w:pStyle w:val="Standard"/>
              <w:numPr>
                <w:ilvl w:val="0"/>
                <w:numId w:val="13"/>
              </w:numPr>
              <w:ind w:left="350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VYMEZENÍ PŘEDMĚTU VEŘEJNÉ ZAKÁZKY A JEHO TECHNICKÁ SPECIFIKACE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Pr="00B81463" w:rsidRDefault="00996C30" w:rsidP="00996C30">
      <w:pPr>
        <w:pStyle w:val="Standard"/>
        <w:spacing w:before="57"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Jedná se o veřejnou zakázku malého rozsahu </w:t>
      </w:r>
      <w:r w:rsidR="00CB287A">
        <w:rPr>
          <w:rFonts w:eastAsia="Calibri" w:cs="Arial"/>
          <w:szCs w:val="20"/>
        </w:rPr>
        <w:t>IV</w:t>
      </w:r>
      <w:r>
        <w:rPr>
          <w:rFonts w:eastAsia="Calibri" w:cs="Arial"/>
          <w:szCs w:val="20"/>
        </w:rPr>
        <w:t xml:space="preserve">. kategorie na </w:t>
      </w:r>
      <w:r w:rsidR="00E161AB" w:rsidRPr="00B81463">
        <w:rPr>
          <w:rFonts w:cs="Arial"/>
          <w:iCs/>
          <w:szCs w:val="20"/>
        </w:rPr>
        <w:t>stavební práce.</w:t>
      </w:r>
    </w:p>
    <w:p w:rsidR="00950D6B" w:rsidRDefault="00996C30" w:rsidP="00950D6B">
      <w:pPr>
        <w:pStyle w:val="Standard"/>
        <w:spacing w:before="60" w:after="60"/>
        <w:ind w:left="352" w:hanging="363"/>
        <w:jc w:val="both"/>
        <w:rPr>
          <w:b/>
          <w:bCs/>
        </w:rPr>
      </w:pPr>
      <w:r>
        <w:rPr>
          <w:rFonts w:cs="Arial"/>
          <w:b/>
          <w:bCs/>
          <w:szCs w:val="20"/>
        </w:rPr>
        <w:t>Název zakázky:</w:t>
      </w:r>
      <w:r w:rsidR="00AD59E9">
        <w:rPr>
          <w:rFonts w:cs="Arial"/>
          <w:b/>
          <w:bCs/>
          <w:szCs w:val="20"/>
        </w:rPr>
        <w:t xml:space="preserve"> </w:t>
      </w:r>
      <w:r w:rsidR="006E3F83">
        <w:rPr>
          <w:rFonts w:cs="Arial"/>
          <w:b/>
          <w:bCs/>
          <w:szCs w:val="20"/>
        </w:rPr>
        <w:t>Pokračování v obnově oplocení urnového háje</w:t>
      </w:r>
      <w:r w:rsidR="00950D6B">
        <w:rPr>
          <w:rFonts w:cs="Arial"/>
          <w:b/>
          <w:bCs/>
          <w:szCs w:val="20"/>
        </w:rPr>
        <w:t xml:space="preserve"> ve Vysokém nad Jizerou</w:t>
      </w:r>
    </w:p>
    <w:p w:rsidR="006E3F83" w:rsidRPr="005405FF" w:rsidRDefault="006E3F83" w:rsidP="006E3F83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 w:rsidRPr="007878AF">
        <w:rPr>
          <w:rFonts w:eastAsia="Calibri" w:cs="Arial"/>
          <w:b/>
          <w:bCs/>
          <w:szCs w:val="20"/>
        </w:rPr>
        <w:t>Předmět</w:t>
      </w:r>
      <w:r>
        <w:rPr>
          <w:rFonts w:eastAsia="Calibri" w:cs="Arial"/>
          <w:b/>
          <w:bCs/>
          <w:szCs w:val="20"/>
        </w:rPr>
        <w:t>em</w:t>
      </w:r>
      <w:r w:rsidRPr="007878AF">
        <w:rPr>
          <w:rFonts w:eastAsia="Calibri" w:cs="Arial"/>
          <w:b/>
          <w:bCs/>
          <w:szCs w:val="20"/>
        </w:rPr>
        <w:t xml:space="preserve"> zakázky</w:t>
      </w:r>
      <w:r>
        <w:rPr>
          <w:rFonts w:eastAsia="Calibri" w:cs="Arial"/>
          <w:b/>
          <w:bCs/>
          <w:szCs w:val="20"/>
        </w:rPr>
        <w:t xml:space="preserve"> </w:t>
      </w:r>
      <w:r>
        <w:rPr>
          <w:rFonts w:eastAsia="Calibri" w:cs="Arial"/>
          <w:bCs/>
          <w:szCs w:val="20"/>
        </w:rPr>
        <w:t xml:space="preserve">je obnova oplocení urnového háje </w:t>
      </w:r>
      <w:r w:rsidRPr="005405FF">
        <w:rPr>
          <w:rFonts w:eastAsia="Calibri" w:cs="Arial"/>
          <w:bCs/>
          <w:szCs w:val="20"/>
        </w:rPr>
        <w:t>v délce 68,3 m.</w:t>
      </w:r>
      <w:r>
        <w:rPr>
          <w:rFonts w:eastAsia="Calibri" w:cs="Arial"/>
          <w:b/>
          <w:bCs/>
          <w:szCs w:val="20"/>
        </w:rPr>
        <w:t xml:space="preserve"> </w:t>
      </w:r>
      <w:r w:rsidRPr="005405FF">
        <w:rPr>
          <w:rFonts w:eastAsia="Calibri" w:cs="Arial"/>
          <w:bCs/>
          <w:szCs w:val="20"/>
        </w:rPr>
        <w:t>V loňském roce byla započata obnova oplocení</w:t>
      </w:r>
      <w:r>
        <w:rPr>
          <w:rFonts w:eastAsia="Calibri" w:cs="Arial"/>
          <w:bCs/>
          <w:szCs w:val="20"/>
        </w:rPr>
        <w:t xml:space="preserve"> </w:t>
      </w:r>
      <w:r w:rsidRPr="005405FF">
        <w:rPr>
          <w:rFonts w:eastAsia="Calibri" w:cs="Arial"/>
          <w:bCs/>
          <w:szCs w:val="20"/>
        </w:rPr>
        <w:t xml:space="preserve">pouze z jižní (vstupní) strany urnového háje, včetně výměny vstupní branky. Oplocení </w:t>
      </w:r>
      <w:r>
        <w:rPr>
          <w:rFonts w:eastAsia="Calibri" w:cs="Arial"/>
          <w:bCs/>
          <w:szCs w:val="20"/>
        </w:rPr>
        <w:t xml:space="preserve">bylo </w:t>
      </w:r>
      <w:r w:rsidRPr="005405FF">
        <w:rPr>
          <w:rFonts w:eastAsia="Calibri" w:cs="Arial"/>
          <w:bCs/>
          <w:szCs w:val="20"/>
        </w:rPr>
        <w:t xml:space="preserve">nahrazeno novými zděnými sloupy o půdorysu 0,5 m x 0,25 m a vzdálenosti cca 3,5 m od sebe. Nové zděné sloupy vizuálně navazují na hřbitovní zeď velkého hřbitova a tvoří tak pohledově jeden celek. Mezi zděné sloupy byla nainstalována dřevěná pole o délce 3 m a výšce 1,5 m ze sibiřského modřínu – dřeva, které velmi dobře odolává klimatickým a povětrnostním podmínkám zdejšího podnebí. </w:t>
      </w:r>
    </w:p>
    <w:p w:rsidR="006E3F83" w:rsidRDefault="006E3F83" w:rsidP="006E3F83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 w:rsidRPr="005405FF">
        <w:rPr>
          <w:rFonts w:eastAsia="Calibri" w:cs="Arial"/>
          <w:bCs/>
          <w:szCs w:val="20"/>
        </w:rPr>
        <w:t>Letos bude pokračováno v obnově oplocení, a to na západní a severní straně, resp. na straně od Parku básníků a na straně protilehlé ke vstupu. V materiálech i rozměrech zděných sloup</w:t>
      </w:r>
      <w:r>
        <w:rPr>
          <w:rFonts w:eastAsia="Calibri" w:cs="Arial"/>
          <w:bCs/>
          <w:szCs w:val="20"/>
        </w:rPr>
        <w:t xml:space="preserve">ů a plotových polí bude navázáno. </w:t>
      </w:r>
      <w:r w:rsidRPr="005405FF">
        <w:rPr>
          <w:rFonts w:eastAsia="Calibri" w:cs="Arial"/>
          <w:bCs/>
          <w:szCs w:val="20"/>
        </w:rPr>
        <w:t xml:space="preserve">Nejdříve budou odstraněna stávající plotová pole. Sloupky budou založeny do nezámrzné hloubky pomocí betonu a tvárnic 50/30/25 cm a zpevněny ocelovými betonářskými tyčemi Pz D 16 mm. Pro sloupky budou použity tvarovky a plotové stříšky </w:t>
      </w:r>
      <w:r w:rsidRPr="00AF5352">
        <w:rPr>
          <w:rFonts w:eastAsia="Calibri" w:cs="Arial"/>
          <w:bCs/>
          <w:szCs w:val="20"/>
        </w:rPr>
        <w:t>Naturblok</w:t>
      </w:r>
      <w:r w:rsidRPr="005405FF">
        <w:rPr>
          <w:rFonts w:eastAsia="Calibri" w:cs="Arial"/>
          <w:bCs/>
          <w:szCs w:val="20"/>
        </w:rPr>
        <w:t xml:space="preserve"> Naturcolor CAOBA, které imitují vzhled nahrubo otesaného přírodního kamene. Poté budou pomocí zinkovaných úchytek namontovány ve dvou řadách paždíky plotových polí. Plotová pole v délce 3 m a výšce 1,5 m budou opět tvořit pl</w:t>
      </w:r>
      <w:r>
        <w:rPr>
          <w:rFonts w:eastAsia="Calibri" w:cs="Arial"/>
          <w:bCs/>
          <w:szCs w:val="20"/>
        </w:rPr>
        <w:t xml:space="preserve">otovky ze sibiřského modřínu. </w:t>
      </w:r>
      <w:r w:rsidRPr="003657F5">
        <w:rPr>
          <w:rFonts w:eastAsia="Calibri" w:cs="Arial"/>
          <w:bCs/>
          <w:szCs w:val="20"/>
        </w:rPr>
        <w:t>Podrobný rozsah prací j</w:t>
      </w:r>
      <w:r>
        <w:rPr>
          <w:rFonts w:eastAsia="Calibri" w:cs="Arial"/>
          <w:bCs/>
          <w:szCs w:val="20"/>
        </w:rPr>
        <w:t>e popsán ve v</w:t>
      </w:r>
      <w:r w:rsidRPr="003657F5">
        <w:rPr>
          <w:rFonts w:eastAsia="Calibri" w:cs="Arial"/>
          <w:bCs/>
          <w:szCs w:val="20"/>
        </w:rPr>
        <w:t>ýkazu výměr</w:t>
      </w:r>
      <w:r>
        <w:rPr>
          <w:rFonts w:eastAsia="Calibri" w:cs="Arial"/>
          <w:bCs/>
          <w:szCs w:val="20"/>
        </w:rPr>
        <w:t xml:space="preserve">, </w:t>
      </w:r>
      <w:r w:rsidRPr="003657F5">
        <w:rPr>
          <w:rFonts w:eastAsia="Calibri" w:cs="Arial"/>
          <w:bCs/>
          <w:szCs w:val="20"/>
        </w:rPr>
        <w:t>jenž je součástí zadávací dokumentace.</w:t>
      </w:r>
      <w:r>
        <w:rPr>
          <w:rFonts w:eastAsia="Calibri" w:cs="Arial"/>
          <w:bCs/>
          <w:szCs w:val="20"/>
        </w:rPr>
        <w:t xml:space="preserve"> </w:t>
      </w:r>
    </w:p>
    <w:p w:rsidR="00B50BD1" w:rsidRDefault="006E3F83" w:rsidP="006E3F83">
      <w:pPr>
        <w:pStyle w:val="Standard"/>
        <w:spacing w:before="60" w:after="60"/>
        <w:jc w:val="both"/>
        <w:rPr>
          <w:rFonts w:asciiTheme="minorHAnsi" w:eastAsia="Calibri" w:hAnsiTheme="minorHAnsi" w:cstheme="minorHAnsi"/>
          <w:bCs/>
          <w:szCs w:val="20"/>
        </w:rPr>
      </w:pPr>
      <w:r w:rsidRPr="00DD0BE7">
        <w:rPr>
          <w:rFonts w:asciiTheme="minorHAnsi" w:eastAsia="Calibri" w:hAnsiTheme="minorHAnsi" w:cstheme="minorHAnsi"/>
          <w:b/>
          <w:bCs/>
          <w:szCs w:val="20"/>
        </w:rPr>
        <w:t>Při stavbě je nutné omezit</w:t>
      </w:r>
      <w:r w:rsidRPr="00DD0BE7">
        <w:rPr>
          <w:rFonts w:asciiTheme="minorHAnsi" w:eastAsia="Calibri" w:hAnsiTheme="minorHAnsi" w:cstheme="minorHAnsi"/>
          <w:bCs/>
          <w:szCs w:val="20"/>
        </w:rPr>
        <w:t xml:space="preserve"> v co největší míře případnou prašnost, dbát maximální ohleduplnosti a omezení hlučnosti. Staveniště budou řádně zabezpečena proti vstupu nepovolaným osobám</w:t>
      </w:r>
      <w:r>
        <w:rPr>
          <w:rFonts w:asciiTheme="minorHAnsi" w:eastAsia="Calibri" w:hAnsiTheme="minorHAnsi" w:cstheme="minorHAnsi"/>
          <w:bCs/>
          <w:szCs w:val="20"/>
        </w:rPr>
        <w:t xml:space="preserve"> a </w:t>
      </w:r>
      <w:r w:rsidRPr="00DD0BE7">
        <w:rPr>
          <w:rFonts w:asciiTheme="minorHAnsi" w:eastAsia="Calibri" w:hAnsiTheme="minorHAnsi" w:cstheme="minorHAnsi"/>
          <w:bCs/>
          <w:szCs w:val="20"/>
        </w:rPr>
        <w:t>všechny překážky budou označeny</w:t>
      </w:r>
      <w:r>
        <w:rPr>
          <w:rFonts w:asciiTheme="minorHAnsi" w:eastAsia="Calibri" w:hAnsiTheme="minorHAnsi" w:cstheme="minorHAnsi"/>
          <w:bCs/>
          <w:szCs w:val="20"/>
        </w:rPr>
        <w:t xml:space="preserve">. </w:t>
      </w:r>
      <w:r w:rsidRPr="00DD0BE7">
        <w:rPr>
          <w:rFonts w:asciiTheme="minorHAnsi" w:eastAsia="Calibri" w:hAnsiTheme="minorHAnsi" w:cstheme="minorHAnsi"/>
          <w:bCs/>
          <w:szCs w:val="20"/>
        </w:rPr>
        <w:t>Před započetím prací bude tento záměr ohlášen všem složkám IZS. Celý průběh bude dokumentován a následně z něj bude pořízena závěrečná zpráva. Veškeré stavební práce budou provedeny dle „Všeobecných standardů staveb“.</w:t>
      </w:r>
    </w:p>
    <w:p w:rsidR="001B1534" w:rsidRDefault="001B1534" w:rsidP="00B50BD1">
      <w:pPr>
        <w:pStyle w:val="Standard"/>
        <w:spacing w:before="60" w:after="60"/>
        <w:jc w:val="both"/>
        <w:rPr>
          <w:b/>
          <w:bCs/>
        </w:rPr>
      </w:pPr>
      <w:r>
        <w:rPr>
          <w:rFonts w:eastAsia="Calibri" w:cs="Calibri"/>
          <w:b/>
          <w:bCs/>
          <w:szCs w:val="20"/>
        </w:rPr>
        <w:t>Pro stanovení nabídkové ceny j</w:t>
      </w:r>
      <w:r w:rsidR="00C4384B">
        <w:rPr>
          <w:rFonts w:eastAsia="Calibri" w:cs="Calibri"/>
          <w:b/>
          <w:bCs/>
          <w:szCs w:val="20"/>
        </w:rPr>
        <w:t>e</w:t>
      </w:r>
      <w:r>
        <w:rPr>
          <w:rFonts w:eastAsia="Calibri" w:cs="Calibri"/>
          <w:b/>
          <w:bCs/>
          <w:szCs w:val="20"/>
        </w:rPr>
        <w:t xml:space="preserve"> </w:t>
      </w:r>
      <w:r w:rsidR="004C6F86">
        <w:rPr>
          <w:rFonts w:eastAsia="Calibri" w:cs="Calibri"/>
          <w:b/>
          <w:bCs/>
          <w:szCs w:val="20"/>
        </w:rPr>
        <w:t>závazným p</w:t>
      </w:r>
      <w:r>
        <w:rPr>
          <w:rFonts w:eastAsia="Calibri" w:cs="Calibri"/>
          <w:b/>
          <w:bCs/>
          <w:szCs w:val="20"/>
        </w:rPr>
        <w:t>odklad</w:t>
      </w:r>
      <w:r w:rsidR="004C6F86">
        <w:rPr>
          <w:rFonts w:eastAsia="Calibri" w:cs="Calibri"/>
          <w:b/>
          <w:bCs/>
          <w:szCs w:val="20"/>
        </w:rPr>
        <w:t>em</w:t>
      </w:r>
      <w:r>
        <w:rPr>
          <w:rFonts w:eastAsia="Calibri" w:cs="Calibri"/>
          <w:b/>
          <w:bCs/>
          <w:szCs w:val="20"/>
        </w:rPr>
        <w:t xml:space="preserve"> výkaz výměr</w:t>
      </w:r>
      <w:r w:rsidR="004C6F86">
        <w:rPr>
          <w:rFonts w:eastAsia="Calibri" w:cs="Calibri"/>
          <w:b/>
          <w:bCs/>
          <w:szCs w:val="20"/>
        </w:rPr>
        <w:t>.</w:t>
      </w:r>
      <w:r w:rsidR="0059345A">
        <w:rPr>
          <w:rFonts w:eastAsia="Calibri" w:cs="Arial"/>
          <w:b/>
          <w:bCs/>
          <w:szCs w:val="20"/>
        </w:rPr>
        <w:t xml:space="preserve"> </w:t>
      </w:r>
    </w:p>
    <w:p w:rsidR="001B1534" w:rsidRPr="00993F6A" w:rsidRDefault="001B1534" w:rsidP="00C5260F">
      <w:pPr>
        <w:pStyle w:val="Standard"/>
        <w:autoSpaceDE w:val="0"/>
        <w:spacing w:before="60" w:after="60"/>
        <w:jc w:val="both"/>
        <w:rPr>
          <w:rFonts w:eastAsia="Calibri" w:cs="Arial"/>
          <w:b/>
          <w:bCs/>
          <w:color w:val="000000"/>
          <w:szCs w:val="20"/>
        </w:rPr>
      </w:pPr>
      <w:r w:rsidRPr="00993F6A">
        <w:rPr>
          <w:rFonts w:eastAsia="Calibri" w:cs="Arial"/>
          <w:b/>
          <w:bCs/>
          <w:color w:val="000000"/>
          <w:szCs w:val="20"/>
        </w:rPr>
        <w:t xml:space="preserve">Zadavatel si vyhrazuje právo na upřesnění rozsahu předmětu díla po ukončení výběrového řízení. </w:t>
      </w:r>
    </w:p>
    <w:p w:rsidR="001B1534" w:rsidRDefault="001B1534" w:rsidP="00C5260F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/>
        <w:ind w:left="851" w:hanging="567"/>
        <w:jc w:val="both"/>
        <w:rPr>
          <w:rFonts w:cs="Arial"/>
          <w:b/>
          <w:bCs/>
          <w:szCs w:val="20"/>
        </w:rPr>
      </w:pPr>
      <w:r>
        <w:rPr>
          <w:rFonts w:eastAsia="Calibri" w:cs="Arial"/>
          <w:b/>
          <w:bCs/>
          <w:caps/>
          <w:szCs w:val="20"/>
        </w:rPr>
        <w:t>MÍSTO PLNĚNÍ</w:t>
      </w:r>
    </w:p>
    <w:p w:rsidR="001B1534" w:rsidRDefault="001B1534" w:rsidP="00DB2B10">
      <w:pPr>
        <w:pStyle w:val="Standard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Poloha: </w:t>
      </w:r>
      <w:r w:rsidR="00680E81">
        <w:rPr>
          <w:rFonts w:eastAsia="Calibri" w:cs="Arial"/>
          <w:szCs w:val="20"/>
        </w:rPr>
        <w:t>Vysoké nad Jizerou</w:t>
      </w:r>
      <w:r w:rsidR="006E3F83">
        <w:rPr>
          <w:rFonts w:eastAsia="Calibri" w:cs="Arial"/>
          <w:szCs w:val="20"/>
        </w:rPr>
        <w:t>, ulice K. H. Borovského</w:t>
      </w:r>
      <w:r w:rsidR="00C5260F">
        <w:rPr>
          <w:rFonts w:eastAsia="Calibri" w:cs="Arial"/>
          <w:szCs w:val="20"/>
        </w:rPr>
        <w:t>.</w:t>
      </w:r>
    </w:p>
    <w:p w:rsidR="001B1534" w:rsidRDefault="001B1534" w:rsidP="00DB2B10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/>
        <w:ind w:left="851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ROZSAH PRACÍ</w:t>
      </w:r>
    </w:p>
    <w:p w:rsidR="001B1534" w:rsidRPr="00EB7788" w:rsidRDefault="00B50BD1" w:rsidP="00DB2B10">
      <w:pPr>
        <w:pStyle w:val="Standard"/>
        <w:spacing w:after="120"/>
        <w:jc w:val="both"/>
        <w:rPr>
          <w:b/>
        </w:rPr>
      </w:pPr>
      <w:r w:rsidRPr="00B50BD1">
        <w:t>Je uveden ve výkazu výměr.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C7474" w:rsidRPr="00CA5987" w:rsidTr="00993F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8C7474" w:rsidRPr="00CA5987" w:rsidRDefault="008C7474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Arial"/>
                <w:b/>
                <w:sz w:val="24"/>
              </w:rPr>
              <w:lastRenderedPageBreak/>
              <w:t>DOBA PLNĚNÍ</w:t>
            </w:r>
          </w:p>
        </w:tc>
      </w:tr>
    </w:tbl>
    <w:p w:rsidR="001B1534" w:rsidRPr="00993F6A" w:rsidRDefault="00A62212" w:rsidP="00993F6A">
      <w:pPr>
        <w:pStyle w:val="Standard"/>
        <w:numPr>
          <w:ilvl w:val="0"/>
          <w:numId w:val="19"/>
        </w:numPr>
        <w:autoSpaceDE w:val="0"/>
        <w:spacing w:before="57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</w:t>
      </w:r>
      <w:r w:rsidR="00CA548C">
        <w:rPr>
          <w:rFonts w:eastAsia="Calibri" w:cs="Arial"/>
          <w:szCs w:val="20"/>
        </w:rPr>
        <w:t>tavební</w:t>
      </w:r>
      <w:r w:rsidR="004C6F86">
        <w:rPr>
          <w:rFonts w:eastAsia="Calibri" w:cs="Arial"/>
          <w:szCs w:val="20"/>
        </w:rPr>
        <w:t xml:space="preserve"> </w:t>
      </w:r>
      <w:r w:rsidR="001B1534">
        <w:rPr>
          <w:rFonts w:eastAsia="Calibri" w:cs="Arial"/>
          <w:szCs w:val="20"/>
        </w:rPr>
        <w:t>práce mohou začít neprodleně po podpisu smlouvy</w:t>
      </w:r>
      <w:r>
        <w:rPr>
          <w:rFonts w:eastAsia="Calibri" w:cs="Arial"/>
          <w:szCs w:val="20"/>
        </w:rPr>
        <w:t xml:space="preserve"> o dílo s vybraným zhotovitelem, </w:t>
      </w:r>
      <w:r w:rsidR="00993F6A">
        <w:rPr>
          <w:rFonts w:eastAsia="Calibri" w:cs="Arial"/>
          <w:szCs w:val="20"/>
        </w:rPr>
        <w:t>předpokládá se od </w:t>
      </w:r>
      <w:r w:rsidRPr="00993F6A">
        <w:rPr>
          <w:rFonts w:eastAsia="Calibri" w:cs="Arial"/>
          <w:b/>
          <w:szCs w:val="20"/>
        </w:rPr>
        <w:t>1</w:t>
      </w:r>
      <w:r w:rsidR="00993F6A" w:rsidRPr="00993F6A">
        <w:rPr>
          <w:rFonts w:eastAsia="Calibri" w:cs="Arial"/>
          <w:b/>
          <w:szCs w:val="20"/>
        </w:rPr>
        <w:t>. </w:t>
      </w:r>
      <w:r w:rsidR="00D71D9F">
        <w:rPr>
          <w:rFonts w:eastAsia="Calibri" w:cs="Arial"/>
          <w:b/>
          <w:szCs w:val="20"/>
        </w:rPr>
        <w:t xml:space="preserve">srpna </w:t>
      </w:r>
      <w:r w:rsidRPr="00993F6A">
        <w:rPr>
          <w:rFonts w:eastAsia="Calibri" w:cs="Arial"/>
          <w:b/>
          <w:szCs w:val="20"/>
        </w:rPr>
        <w:t>20</w:t>
      </w:r>
      <w:r w:rsidR="00B50BD1">
        <w:rPr>
          <w:rFonts w:eastAsia="Calibri" w:cs="Arial"/>
          <w:b/>
          <w:szCs w:val="20"/>
        </w:rPr>
        <w:t>22</w:t>
      </w:r>
      <w:r w:rsidRPr="00993F6A">
        <w:rPr>
          <w:rFonts w:eastAsia="Calibri" w:cs="Arial"/>
          <w:szCs w:val="20"/>
        </w:rPr>
        <w:t>,</w:t>
      </w:r>
    </w:p>
    <w:p w:rsidR="001B1534" w:rsidRPr="00503976" w:rsidRDefault="004C6F86" w:rsidP="004243BE">
      <w:pPr>
        <w:pStyle w:val="Standard"/>
        <w:numPr>
          <w:ilvl w:val="0"/>
          <w:numId w:val="19"/>
        </w:numPr>
        <w:autoSpaceDE w:val="0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konec </w:t>
      </w:r>
      <w:r w:rsidR="00CA548C">
        <w:rPr>
          <w:rFonts w:eastAsia="Calibri" w:cs="Arial"/>
          <w:szCs w:val="20"/>
        </w:rPr>
        <w:t xml:space="preserve">stavebních </w:t>
      </w:r>
      <w:r w:rsidR="001B1534">
        <w:rPr>
          <w:rFonts w:eastAsia="Calibri" w:cs="Arial"/>
          <w:szCs w:val="20"/>
        </w:rPr>
        <w:t xml:space="preserve">prací </w:t>
      </w:r>
      <w:r w:rsidR="004779CA">
        <w:rPr>
          <w:rFonts w:eastAsia="Calibri" w:cs="Arial"/>
          <w:szCs w:val="20"/>
        </w:rPr>
        <w:t>bude</w:t>
      </w:r>
      <w:r w:rsidR="001B1534">
        <w:rPr>
          <w:rFonts w:eastAsia="Calibri" w:cs="Arial"/>
          <w:szCs w:val="20"/>
        </w:rPr>
        <w:t xml:space="preserve"> </w:t>
      </w:r>
      <w:r w:rsidR="00B81463">
        <w:rPr>
          <w:rFonts w:eastAsia="Calibri" w:cs="Arial"/>
          <w:szCs w:val="20"/>
        </w:rPr>
        <w:t>nejpozději</w:t>
      </w:r>
      <w:r w:rsidR="001B1534">
        <w:rPr>
          <w:rFonts w:eastAsia="Calibri" w:cs="Arial"/>
          <w:szCs w:val="20"/>
        </w:rPr>
        <w:t xml:space="preserve"> </w:t>
      </w:r>
      <w:r w:rsidR="001B1534" w:rsidRPr="004243BE">
        <w:rPr>
          <w:rFonts w:eastAsia="Calibri" w:cs="Arial"/>
          <w:szCs w:val="20"/>
        </w:rPr>
        <w:t xml:space="preserve">do </w:t>
      </w:r>
      <w:r w:rsidR="00D71D9F">
        <w:rPr>
          <w:rFonts w:eastAsia="Calibri" w:cs="Arial"/>
          <w:b/>
          <w:szCs w:val="20"/>
        </w:rPr>
        <w:t>15</w:t>
      </w:r>
      <w:r w:rsidR="007C5DEA" w:rsidRPr="004243BE">
        <w:rPr>
          <w:rFonts w:eastAsia="Calibri" w:cs="Arial"/>
          <w:b/>
          <w:szCs w:val="20"/>
        </w:rPr>
        <w:t xml:space="preserve">. </w:t>
      </w:r>
      <w:r w:rsidR="00D71D9F">
        <w:rPr>
          <w:rFonts w:eastAsia="Calibri" w:cs="Arial"/>
          <w:b/>
          <w:szCs w:val="20"/>
        </w:rPr>
        <w:t xml:space="preserve">listopadu </w:t>
      </w:r>
      <w:r w:rsidR="006F18CA" w:rsidRPr="004243BE">
        <w:rPr>
          <w:rFonts w:eastAsia="Calibri" w:cs="Arial"/>
          <w:b/>
          <w:szCs w:val="20"/>
        </w:rPr>
        <w:t>20</w:t>
      </w:r>
      <w:r w:rsidR="00B50BD1">
        <w:rPr>
          <w:rFonts w:eastAsia="Calibri" w:cs="Arial"/>
          <w:b/>
          <w:szCs w:val="20"/>
        </w:rPr>
        <w:t>22</w:t>
      </w:r>
      <w:r w:rsidR="00A62212">
        <w:rPr>
          <w:rFonts w:eastAsia="Calibri" w:cs="Arial"/>
          <w:szCs w:val="20"/>
        </w:rPr>
        <w:t>,</w:t>
      </w:r>
    </w:p>
    <w:p w:rsidR="00503976" w:rsidRPr="00A62212" w:rsidRDefault="00A62212" w:rsidP="00993F6A">
      <w:pPr>
        <w:pStyle w:val="Standard"/>
        <w:numPr>
          <w:ilvl w:val="0"/>
          <w:numId w:val="19"/>
        </w:numPr>
        <w:autoSpaceDE w:val="0"/>
        <w:spacing w:after="240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</w:t>
      </w:r>
      <w:r w:rsidR="00503976" w:rsidRPr="00A62212">
        <w:rPr>
          <w:rFonts w:eastAsia="Calibri" w:cs="Arial"/>
          <w:szCs w:val="20"/>
        </w:rPr>
        <w:t>rovedení prací je požadováno v co nejkratším možném čase</w:t>
      </w:r>
      <w:r>
        <w:rPr>
          <w:rFonts w:eastAsia="Calibri" w:cs="Arial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993F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B8146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NA ZPŮSOB ZPRACOVÁNÍ NABÍDKOVÉ CENY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 xml:space="preserve">Uchazeč stanoví nabídkovou cenu </w:t>
      </w:r>
      <w:r w:rsidR="00E92C84">
        <w:rPr>
          <w:rFonts w:eastAsia="Calibri" w:cs="Calibri"/>
          <w:color w:val="000000"/>
          <w:szCs w:val="20"/>
        </w:rPr>
        <w:t xml:space="preserve">v CZK </w:t>
      </w:r>
      <w:r>
        <w:rPr>
          <w:rFonts w:eastAsia="Calibri" w:cs="Calibri"/>
          <w:color w:val="000000"/>
          <w:szCs w:val="20"/>
        </w:rPr>
        <w:t>za celé plnění veřejné zakázky</w:t>
      </w:r>
      <w:r w:rsidR="00A62212">
        <w:rPr>
          <w:rFonts w:eastAsia="Calibri" w:cs="Calibri"/>
          <w:color w:val="000000"/>
          <w:szCs w:val="20"/>
        </w:rPr>
        <w:t>. Nabídkov</w:t>
      </w:r>
      <w:r w:rsidR="005F0908">
        <w:rPr>
          <w:rFonts w:eastAsia="Calibri" w:cs="Calibri"/>
          <w:color w:val="000000"/>
          <w:szCs w:val="20"/>
        </w:rPr>
        <w:t>á cena</w:t>
      </w:r>
      <w:r w:rsidR="00A62212">
        <w:rPr>
          <w:rFonts w:eastAsia="Calibri" w:cs="Calibri"/>
          <w:color w:val="000000"/>
          <w:szCs w:val="20"/>
        </w:rPr>
        <w:t xml:space="preserve"> bud</w:t>
      </w:r>
      <w:r w:rsidR="005F0908">
        <w:rPr>
          <w:rFonts w:eastAsia="Calibri" w:cs="Calibri"/>
          <w:color w:val="000000"/>
          <w:szCs w:val="20"/>
        </w:rPr>
        <w:t>e</w:t>
      </w:r>
      <w:r w:rsidR="00A62212">
        <w:rPr>
          <w:rFonts w:eastAsia="Calibri" w:cs="Calibri"/>
          <w:color w:val="000000"/>
          <w:szCs w:val="20"/>
        </w:rPr>
        <w:t xml:space="preserve"> zpracován</w:t>
      </w:r>
      <w:r w:rsidR="005F0908">
        <w:rPr>
          <w:rFonts w:eastAsia="Calibri" w:cs="Calibri"/>
          <w:color w:val="000000"/>
          <w:szCs w:val="20"/>
        </w:rPr>
        <w:t>a</w:t>
      </w:r>
      <w:r>
        <w:rPr>
          <w:rFonts w:eastAsia="Calibri" w:cs="Calibri"/>
          <w:color w:val="000000"/>
          <w:szCs w:val="20"/>
        </w:rPr>
        <w:t xml:space="preserve"> v souladu s položkovým rozpočt</w:t>
      </w:r>
      <w:r w:rsidR="005F0908">
        <w:rPr>
          <w:rFonts w:eastAsia="Calibri" w:cs="Calibri"/>
          <w:color w:val="000000"/>
          <w:szCs w:val="20"/>
        </w:rPr>
        <w:t>em jednotlivých úseků komunikací</w:t>
      </w:r>
      <w:r w:rsidR="00A62212">
        <w:rPr>
          <w:rFonts w:eastAsia="Calibri" w:cs="Calibri"/>
          <w:color w:val="000000"/>
          <w:szCs w:val="20"/>
        </w:rPr>
        <w:t>,</w:t>
      </w:r>
      <w:r>
        <w:rPr>
          <w:rFonts w:eastAsia="Calibri" w:cs="Calibri"/>
          <w:color w:val="000000"/>
          <w:szCs w:val="20"/>
        </w:rPr>
        <w:t xml:space="preserve"> kter</w:t>
      </w:r>
      <w:r w:rsidR="005F0908">
        <w:rPr>
          <w:rFonts w:eastAsia="Calibri" w:cs="Calibri"/>
          <w:color w:val="000000"/>
          <w:szCs w:val="20"/>
        </w:rPr>
        <w:t>ý</w:t>
      </w:r>
      <w:r w:rsidR="00A62212">
        <w:rPr>
          <w:rFonts w:eastAsia="Calibri" w:cs="Calibri"/>
          <w:color w:val="000000"/>
          <w:szCs w:val="20"/>
        </w:rPr>
        <w:t xml:space="preserve"> j</w:t>
      </w:r>
      <w:r w:rsidR="005F0908">
        <w:rPr>
          <w:rFonts w:eastAsia="Calibri" w:cs="Calibri"/>
          <w:color w:val="000000"/>
          <w:szCs w:val="20"/>
        </w:rPr>
        <w:t>e</w:t>
      </w:r>
      <w:r>
        <w:rPr>
          <w:rFonts w:eastAsia="Calibri" w:cs="Calibri"/>
          <w:color w:val="000000"/>
          <w:szCs w:val="20"/>
        </w:rPr>
        <w:t xml:space="preserve"> součástí zadávací dokumentace (007_SVV.xls). </w:t>
      </w:r>
      <w:r>
        <w:rPr>
          <w:rFonts w:eastAsia="Calibri" w:cs="Calibri"/>
          <w:b/>
          <w:bCs/>
          <w:color w:val="000000"/>
          <w:szCs w:val="20"/>
        </w:rPr>
        <w:t>Uchazeč</w:t>
      </w:r>
      <w:r>
        <w:rPr>
          <w:rFonts w:eastAsia="Calibri" w:cs="Calibri"/>
          <w:b/>
          <w:color w:val="000000"/>
          <w:szCs w:val="20"/>
        </w:rPr>
        <w:t xml:space="preserve"> doplní do slep</w:t>
      </w:r>
      <w:r w:rsidR="00993F6A">
        <w:rPr>
          <w:rFonts w:eastAsia="Calibri" w:cs="Calibri"/>
          <w:b/>
          <w:color w:val="000000"/>
          <w:szCs w:val="20"/>
        </w:rPr>
        <w:t>ého</w:t>
      </w:r>
      <w:r w:rsidR="002A45FA">
        <w:rPr>
          <w:rFonts w:eastAsia="Calibri" w:cs="Calibri"/>
          <w:b/>
          <w:color w:val="000000"/>
          <w:szCs w:val="20"/>
        </w:rPr>
        <w:t xml:space="preserve"> rozpočt</w:t>
      </w:r>
      <w:r w:rsidR="00993F6A">
        <w:rPr>
          <w:rFonts w:eastAsia="Calibri" w:cs="Calibri"/>
          <w:b/>
          <w:color w:val="000000"/>
          <w:szCs w:val="20"/>
        </w:rPr>
        <w:t>u</w:t>
      </w:r>
      <w:r>
        <w:rPr>
          <w:rFonts w:eastAsia="Calibri" w:cs="Calibri"/>
          <w:b/>
          <w:color w:val="000000"/>
          <w:szCs w:val="20"/>
        </w:rPr>
        <w:t xml:space="preserve"> jednotkové ceny za jednotlivé práce a úkony.</w:t>
      </w:r>
      <w:r w:rsidR="00626F80">
        <w:rPr>
          <w:rFonts w:eastAsia="Calibri" w:cs="Calibri"/>
          <w:b/>
          <w:color w:val="000000"/>
          <w:szCs w:val="20"/>
        </w:rPr>
        <w:t xml:space="preserve"> </w:t>
      </w:r>
    </w:p>
    <w:p w:rsidR="001B1534" w:rsidRDefault="00FA54BF" w:rsidP="001B1534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Celkov</w:t>
      </w:r>
      <w:r w:rsidR="005F0908">
        <w:rPr>
          <w:rFonts w:eastAsia="Calibri" w:cs="Calibri"/>
          <w:color w:val="000000"/>
          <w:szCs w:val="20"/>
        </w:rPr>
        <w:t xml:space="preserve">ou </w:t>
      </w:r>
      <w:r w:rsidR="001B1534">
        <w:rPr>
          <w:rFonts w:eastAsia="Calibri" w:cs="Calibri"/>
          <w:color w:val="000000"/>
          <w:szCs w:val="20"/>
        </w:rPr>
        <w:t>nabídkov</w:t>
      </w:r>
      <w:r w:rsidR="005F0908">
        <w:rPr>
          <w:rFonts w:eastAsia="Calibri" w:cs="Calibri"/>
          <w:color w:val="000000"/>
          <w:szCs w:val="20"/>
        </w:rPr>
        <w:t>ou</w:t>
      </w:r>
      <w:r>
        <w:rPr>
          <w:rFonts w:eastAsia="Calibri" w:cs="Calibri"/>
          <w:color w:val="000000"/>
          <w:szCs w:val="20"/>
        </w:rPr>
        <w:t xml:space="preserve"> cen</w:t>
      </w:r>
      <w:r w:rsidR="005F0908">
        <w:rPr>
          <w:rFonts w:eastAsia="Calibri" w:cs="Calibri"/>
          <w:color w:val="000000"/>
          <w:szCs w:val="20"/>
        </w:rPr>
        <w:t xml:space="preserve">u </w:t>
      </w:r>
      <w:r w:rsidR="004C6F86">
        <w:rPr>
          <w:rFonts w:eastAsia="Calibri" w:cs="Calibri"/>
          <w:color w:val="000000"/>
          <w:szCs w:val="20"/>
        </w:rPr>
        <w:t>u</w:t>
      </w:r>
      <w:r w:rsidR="001B1534">
        <w:rPr>
          <w:rFonts w:eastAsia="Calibri" w:cs="Calibri"/>
          <w:color w:val="000000"/>
          <w:szCs w:val="20"/>
        </w:rPr>
        <w:t>chazeč závazně vyplní do soubor</w:t>
      </w:r>
      <w:r w:rsidR="0046390B">
        <w:rPr>
          <w:rFonts w:eastAsia="Calibri" w:cs="Calibri"/>
          <w:color w:val="000000"/>
          <w:szCs w:val="20"/>
        </w:rPr>
        <w:t>u</w:t>
      </w:r>
      <w:r w:rsidR="001B1534">
        <w:rPr>
          <w:rFonts w:eastAsia="Calibri" w:cs="Calibri"/>
          <w:color w:val="000000"/>
          <w:szCs w:val="20"/>
        </w:rPr>
        <w:t xml:space="preserve"> ve formátu </w:t>
      </w:r>
      <w:r w:rsidR="00982594">
        <w:rPr>
          <w:rFonts w:eastAsia="Calibri" w:cs="Calibri"/>
          <w:color w:val="000000"/>
          <w:szCs w:val="20"/>
        </w:rPr>
        <w:t>XLS</w:t>
      </w:r>
      <w:r w:rsidR="001B1534">
        <w:rPr>
          <w:rFonts w:eastAsia="Calibri" w:cs="Calibri"/>
          <w:color w:val="000000"/>
          <w:szCs w:val="20"/>
        </w:rPr>
        <w:t xml:space="preserve"> (003_Kryci_list_vzor.xls), který j</w:t>
      </w:r>
      <w:r>
        <w:rPr>
          <w:rFonts w:eastAsia="Calibri" w:cs="Calibri"/>
          <w:color w:val="000000"/>
          <w:szCs w:val="20"/>
        </w:rPr>
        <w:t>e součástí zadávací dokumentace</w:t>
      </w:r>
      <w:r w:rsidR="005F0908">
        <w:rPr>
          <w:rFonts w:eastAsia="Calibri" w:cs="Calibri"/>
          <w:color w:val="000000"/>
          <w:szCs w:val="20"/>
        </w:rPr>
        <w:t>.</w:t>
      </w:r>
      <w:r w:rsidR="00D93850">
        <w:rPr>
          <w:rFonts w:eastAsia="Calibri" w:cs="Calibri"/>
          <w:color w:val="000000"/>
          <w:szCs w:val="20"/>
        </w:rPr>
        <w:t xml:space="preserve"> </w:t>
      </w:r>
      <w:r w:rsidR="00D93850" w:rsidRPr="00512D5F">
        <w:rPr>
          <w:rFonts w:eastAsia="Calibri" w:cs="Times New Roman"/>
          <w:b/>
          <w:color w:val="000000"/>
          <w:szCs w:val="20"/>
        </w:rPr>
        <w:t xml:space="preserve">Předpokládaná cena této zakázky </w:t>
      </w:r>
      <w:r w:rsidR="00D93850" w:rsidRPr="00DB2B10">
        <w:rPr>
          <w:rFonts w:eastAsia="Calibri" w:cs="Times New Roman"/>
          <w:b/>
          <w:szCs w:val="20"/>
        </w:rPr>
        <w:t xml:space="preserve">je </w:t>
      </w:r>
      <w:r w:rsidR="006E3F83">
        <w:rPr>
          <w:rFonts w:eastAsia="Calibri" w:cs="Times New Roman"/>
          <w:b/>
          <w:szCs w:val="20"/>
        </w:rPr>
        <w:t>56</w:t>
      </w:r>
      <w:r w:rsidR="00B50BD1">
        <w:rPr>
          <w:rFonts w:eastAsia="Calibri" w:cs="Times New Roman"/>
          <w:b/>
          <w:szCs w:val="20"/>
        </w:rPr>
        <w:t>0</w:t>
      </w:r>
      <w:r w:rsidR="00D93850" w:rsidRPr="00DB2B10">
        <w:rPr>
          <w:rFonts w:eastAsia="Calibri" w:cs="Times New Roman"/>
          <w:b/>
          <w:szCs w:val="20"/>
        </w:rPr>
        <w:t>.000 Kč</w:t>
      </w:r>
      <w:r w:rsidR="00993F6A">
        <w:rPr>
          <w:rFonts w:eastAsia="Calibri" w:cs="Times New Roman"/>
          <w:b/>
          <w:color w:val="000000"/>
          <w:szCs w:val="20"/>
        </w:rPr>
        <w:t xml:space="preserve"> bez DPH</w:t>
      </w:r>
      <w:r w:rsidR="00D93850" w:rsidRPr="00512D5F">
        <w:rPr>
          <w:rFonts w:eastAsia="Calibri" w:cs="Times New Roman"/>
          <w:b/>
          <w:color w:val="000000"/>
          <w:szCs w:val="20"/>
        </w:rPr>
        <w:t>.</w:t>
      </w:r>
      <w:r w:rsidR="005F0908">
        <w:rPr>
          <w:rFonts w:eastAsia="Calibri" w:cs="Calibri"/>
          <w:color w:val="000000"/>
          <w:szCs w:val="20"/>
        </w:rPr>
        <w:t xml:space="preserve"> </w:t>
      </w:r>
    </w:p>
    <w:p w:rsidR="001B1534" w:rsidRPr="00D93850" w:rsidRDefault="00D93850" w:rsidP="00993F6A">
      <w:pPr>
        <w:pStyle w:val="Standard"/>
        <w:spacing w:before="57" w:after="240"/>
        <w:jc w:val="both"/>
        <w:rPr>
          <w:rFonts w:eastAsia="Calibri" w:cs="Calibri"/>
          <w:szCs w:val="20"/>
        </w:rPr>
      </w:pPr>
      <w:r>
        <w:rPr>
          <w:rFonts w:eastAsia="Calibri" w:cs="Calibri"/>
          <w:color w:val="000000"/>
          <w:szCs w:val="20"/>
        </w:rPr>
        <w:t>Nabídková cena bude uvedena v CZK a doplněna v návrhu smlouvy o dílo – odstavec 5. 1. (vzor součástí zadávací dokumentace).</w:t>
      </w:r>
      <w:r>
        <w:rPr>
          <w:rFonts w:eastAsia="Calibri" w:cs="Calibri"/>
          <w:szCs w:val="20"/>
        </w:rPr>
        <w:t xml:space="preserve"> </w:t>
      </w:r>
      <w:r w:rsidRPr="00503976">
        <w:rPr>
          <w:b/>
        </w:rPr>
        <w:t>Nabídková cena bez DPH</w:t>
      </w:r>
      <w:r w:rsidRPr="00503976">
        <w:t xml:space="preserve"> </w:t>
      </w:r>
      <w:r>
        <w:t xml:space="preserve">je předmětem hodnocení.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993F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044400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0F6267">
              <w:br w:type="page"/>
            </w:r>
            <w:r w:rsidR="000F6267">
              <w:rPr>
                <w:rFonts w:ascii="Times New Roman" w:hAnsi="Times New Roman"/>
                <w:sz w:val="24"/>
              </w:rPr>
              <w:br w:type="page"/>
            </w:r>
            <w:r w:rsidR="00D8650B"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OBCHODNÍ A PLATEBNÍ PODMÍNKY</w:t>
            </w:r>
          </w:p>
        </w:tc>
      </w:tr>
    </w:tbl>
    <w:p w:rsidR="001B1534" w:rsidRDefault="001B1534" w:rsidP="00993F6A">
      <w:pPr>
        <w:pStyle w:val="Standard"/>
        <w:spacing w:before="57" w:after="240"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Veškeré obchodní (smluvní podmínky, dodací podmínky, záruční podmínky atd.) a platební podmínky jsou popsány v samostatné části zadávací dokumentace (006_Obchodni_podminky_smlouva_o_dilo_vzor.doc).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934CC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A PODMÍNKY PRO ZPRACOVÁNÍ NABÍDKY</w:t>
            </w:r>
          </w:p>
        </w:tc>
      </w:tr>
    </w:tbl>
    <w:p w:rsidR="001B1534" w:rsidRDefault="001B1534" w:rsidP="0059035F">
      <w:pPr>
        <w:pStyle w:val="Standard"/>
        <w:numPr>
          <w:ilvl w:val="0"/>
          <w:numId w:val="19"/>
        </w:numPr>
        <w:autoSpaceDE w:val="0"/>
        <w:spacing w:before="57"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bude předložena v jednom vyhotovení - v písemné formě, v českém jazyce, v nerozebíratelné formě.</w:t>
      </w:r>
    </w:p>
    <w:p w:rsidR="001B1534" w:rsidRDefault="001B1534" w:rsidP="0059035F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nebude obsahovat přepisy a opravy, které by mohly zadavatele uvést v omyl.</w:t>
      </w:r>
    </w:p>
    <w:p w:rsidR="001B1534" w:rsidRDefault="001B1534" w:rsidP="0059035F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Všechny listy nabídky včetně příloh budou řádně očíslovány vzestupnou číselnou řadou.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Podpisy – uchazeč podepíše předepsané součásti nabídky tak, jak je předepsáno ve výpisu z Obchodního rejstříku oprávněnými osobami či osobami oprávněnými jednat jménem společnosti na základě plné moci. Originál nebo úředně ověřenou plnou moc v takovém případě uchazeč doloží jako součást profesních kvalifikačních předpokladů.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Uchazeč závazně použije pořadí dokumentů specifikované v následujících bodech tohoto článku zadávací dokumentace.</w:t>
      </w:r>
    </w:p>
    <w:p w:rsidR="006E3F83" w:rsidRDefault="006E3F83" w:rsidP="007D2B53">
      <w:pPr>
        <w:pStyle w:val="Standard"/>
        <w:autoSpaceDE w:val="0"/>
        <w:spacing w:after="57"/>
        <w:jc w:val="both"/>
        <w:rPr>
          <w:rFonts w:eastAsia="Arial-BoldMT, Arial" w:cs="Arial"/>
          <w:b/>
          <w:bCs/>
          <w:szCs w:val="20"/>
        </w:rPr>
      </w:pPr>
    </w:p>
    <w:p w:rsidR="001B1534" w:rsidRDefault="001B1534" w:rsidP="007D2B53">
      <w:pPr>
        <w:pStyle w:val="Standard"/>
        <w:autoSpaceDE w:val="0"/>
        <w:spacing w:after="57"/>
        <w:jc w:val="both"/>
        <w:rPr>
          <w:rFonts w:eastAsia="Arial-BoldMT, Arial" w:cs="Arial"/>
          <w:b/>
          <w:bCs/>
          <w:szCs w:val="20"/>
        </w:rPr>
      </w:pPr>
      <w:r>
        <w:rPr>
          <w:rFonts w:eastAsia="Arial-BoldMT, Arial" w:cs="Arial"/>
          <w:b/>
          <w:bCs/>
          <w:szCs w:val="20"/>
        </w:rPr>
        <w:t>Nabídka musí obsahovat:</w:t>
      </w:r>
    </w:p>
    <w:p w:rsidR="001B1534" w:rsidRDefault="001B1534" w:rsidP="001B1534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after="57"/>
        <w:ind w:left="850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Identifikační údaje uchazeče a obsah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Nabídka bude opatřena obsahem s identifikačními údaji uchazeče a s uvedením počtu listů u jednotlivých oddílů (kapitol), k čemuž uchazeč využije vzor, který je součástí zadávací dokumentace – (002_</w:t>
      </w:r>
      <w:r w:rsidR="006F18CA">
        <w:rPr>
          <w:rFonts w:eastAsia="Calibri" w:cs="Arial"/>
          <w:szCs w:val="20"/>
        </w:rPr>
        <w:t>identifikace</w:t>
      </w:r>
      <w:r>
        <w:rPr>
          <w:rFonts w:eastAsia="Calibri" w:cs="Arial"/>
          <w:szCs w:val="20"/>
        </w:rPr>
        <w:t>_obsah_nabidky_vzor.doc).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KRYCÍ LIST NABÍDKY</w:t>
      </w:r>
    </w:p>
    <w:p w:rsidR="001B1534" w:rsidRPr="002A45FA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b/>
        </w:rPr>
      </w:pPr>
      <w:r>
        <w:rPr>
          <w:rFonts w:eastAsia="Calibri" w:cs="Arial"/>
          <w:szCs w:val="20"/>
        </w:rPr>
        <w:t>P</w:t>
      </w:r>
      <w:r>
        <w:rPr>
          <w:rFonts w:eastAsia="ArialMT, 'Times New Roman'" w:cs="Arial"/>
          <w:szCs w:val="20"/>
        </w:rPr>
        <w:t>ro sestavení krycí</w:t>
      </w:r>
      <w:r w:rsidR="007C728C">
        <w:rPr>
          <w:rFonts w:eastAsia="ArialMT, 'Times New Roman'" w:cs="Arial"/>
          <w:szCs w:val="20"/>
        </w:rPr>
        <w:t>ho listu</w:t>
      </w:r>
      <w:r>
        <w:rPr>
          <w:rFonts w:eastAsia="ArialMT, 'Times New Roman'" w:cs="Arial"/>
          <w:szCs w:val="20"/>
        </w:rPr>
        <w:t xml:space="preserve"> nabídky uchazeč závazně použije vzor, který je součástí zadávací dokumentace (003</w:t>
      </w:r>
      <w:r w:rsidR="002A45FA">
        <w:rPr>
          <w:rFonts w:eastAsia="ArialMT, 'Times New Roman'" w:cs="Arial"/>
          <w:szCs w:val="20"/>
        </w:rPr>
        <w:t>_Kryci_list_vzor.xls). Na krycí</w:t>
      </w:r>
      <w:r w:rsidR="007C728C">
        <w:rPr>
          <w:rFonts w:eastAsia="ArialMT, 'Times New Roman'" w:cs="Arial"/>
          <w:szCs w:val="20"/>
        </w:rPr>
        <w:t xml:space="preserve">m </w:t>
      </w:r>
      <w:r w:rsidR="002A45FA">
        <w:rPr>
          <w:rFonts w:eastAsia="ArialMT, 'Times New Roman'" w:cs="Arial"/>
          <w:szCs w:val="20"/>
        </w:rPr>
        <w:t>list</w:t>
      </w:r>
      <w:r w:rsidR="007C728C">
        <w:rPr>
          <w:rFonts w:eastAsia="ArialMT, 'Times New Roman'" w:cs="Arial"/>
          <w:szCs w:val="20"/>
        </w:rPr>
        <w:t>u</w:t>
      </w:r>
      <w:r>
        <w:rPr>
          <w:rFonts w:eastAsia="ArialMT, 'Times New Roman'" w:cs="Arial"/>
          <w:szCs w:val="20"/>
        </w:rPr>
        <w:t xml:space="preserve"> budou uvedeny následující údaje: základní identifikační údaje uchazeče (včetně osob zmocněných k dalším jednáním), nejvýše přípustná nabídková cena v předepsaném členění, záruční doba a podpis osoby oprávněné za uchazeče jednat.</w:t>
      </w:r>
      <w:r w:rsidR="002A45FA">
        <w:rPr>
          <w:rFonts w:eastAsia="ArialMT, 'Times New Roman'" w:cs="Arial"/>
          <w:szCs w:val="20"/>
        </w:rPr>
        <w:t xml:space="preserve"> 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základních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Základní kvalifikační předpoklady uchazeč doloží předložením </w:t>
      </w:r>
      <w:r w:rsidRPr="00934CCA">
        <w:rPr>
          <w:rFonts w:eastAsia="ArialMT, 'Times New Roman'" w:cs="Arial"/>
          <w:b/>
          <w:szCs w:val="20"/>
        </w:rPr>
        <w:t>čestného prohlášení</w:t>
      </w:r>
      <w:r>
        <w:rPr>
          <w:rFonts w:eastAsia="ArialMT, 'Times New Roman'" w:cs="Arial"/>
          <w:szCs w:val="20"/>
        </w:rPr>
        <w:t xml:space="preserve"> podepsaného osobou oprávněnou za uchazeče jednat. Pro sestavení čestného prohlášení uchazeč závazně použije vzor, který je součástí zadávací dokumentace (004_CP_Zakladni_kvalifikace_vzor.doc).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</w:pPr>
      <w:r>
        <w:rPr>
          <w:rFonts w:eastAsia="Arial-BoldMT, Arial"/>
          <w:b/>
          <w:bCs/>
        </w:rPr>
        <w:t>D</w:t>
      </w:r>
      <w:r>
        <w:rPr>
          <w:rFonts w:eastAsia="Calibri" w:cs="Arial"/>
          <w:b/>
          <w:bCs/>
          <w:caps/>
          <w:szCs w:val="20"/>
        </w:rPr>
        <w:t>oklady, jimiž uchazeč doloží splnění profesních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ArialMT, 'Times New Roman'" w:cs="Arial"/>
          <w:szCs w:val="20"/>
        </w:rPr>
        <w:t xml:space="preserve">Zadavatel požaduje prokázání splnění </w:t>
      </w:r>
      <w:r>
        <w:rPr>
          <w:rFonts w:eastAsia="ArialMT, 'Times New Roman'" w:cs="Arial"/>
          <w:b/>
          <w:bCs/>
          <w:szCs w:val="20"/>
        </w:rPr>
        <w:t>profesních kvalifikačních předpokladů</w:t>
      </w:r>
      <w:r>
        <w:rPr>
          <w:rFonts w:eastAsia="ArialMT, 'Times New Roman'" w:cs="Arial"/>
          <w:szCs w:val="20"/>
        </w:rPr>
        <w:t xml:space="preserve"> tím, že </w:t>
      </w:r>
      <w:r>
        <w:rPr>
          <w:rFonts w:eastAsia="Calibri" w:cs="Arial"/>
          <w:szCs w:val="20"/>
        </w:rPr>
        <w:t xml:space="preserve">uchazeč předloží </w:t>
      </w:r>
      <w:r w:rsidR="006F18CA">
        <w:rPr>
          <w:rFonts w:eastAsia="Calibri" w:cs="Arial"/>
          <w:b/>
          <w:bCs/>
          <w:szCs w:val="20"/>
        </w:rPr>
        <w:t>oprávnění k </w:t>
      </w:r>
      <w:r>
        <w:rPr>
          <w:rFonts w:eastAsia="Calibri" w:cs="Arial"/>
          <w:b/>
          <w:bCs/>
          <w:szCs w:val="20"/>
        </w:rPr>
        <w:t>podnikání</w:t>
      </w:r>
      <w:r>
        <w:rPr>
          <w:rFonts w:eastAsia="Calibri" w:cs="Arial"/>
          <w:szCs w:val="20"/>
        </w:rPr>
        <w:t xml:space="preserve"> ve vztahu k předmětu zakázky (např. výpis z obchodního rejstříku, živnostenský list).</w:t>
      </w:r>
    </w:p>
    <w:p w:rsidR="001B1534" w:rsidRDefault="001B1534" w:rsidP="00E92C84">
      <w:pPr>
        <w:pStyle w:val="Standard"/>
        <w:tabs>
          <w:tab w:val="left" w:pos="1488"/>
        </w:tabs>
        <w:autoSpaceDE w:val="0"/>
        <w:spacing w:before="120"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lastRenderedPageBreak/>
        <w:t xml:space="preserve">Předkládané dokumenty nemusí být originály, může se jednat o </w:t>
      </w:r>
      <w:r>
        <w:rPr>
          <w:rFonts w:eastAsia="ArialMT, 'Times New Roman'" w:cs="Arial"/>
          <w:b/>
          <w:szCs w:val="20"/>
        </w:rPr>
        <w:t>prosté kopie</w:t>
      </w:r>
      <w:r>
        <w:rPr>
          <w:rFonts w:eastAsia="ArialMT, 'Times New Roman'" w:cs="Arial"/>
          <w:szCs w:val="20"/>
        </w:rPr>
        <w:t xml:space="preserve">, případně </w:t>
      </w:r>
      <w:r>
        <w:rPr>
          <w:rFonts w:eastAsia="ArialMT, 'Times New Roman'" w:cs="Arial"/>
          <w:b/>
          <w:szCs w:val="20"/>
        </w:rPr>
        <w:t>výpisy pořízené dálkově elektronickou formou</w:t>
      </w:r>
      <w:r>
        <w:rPr>
          <w:rFonts w:eastAsia="ArialMT, 'Times New Roman'" w:cs="Arial"/>
          <w:szCs w:val="20"/>
        </w:rPr>
        <w:t>. Předkládané dokumenty nesmějí být ke dni, ke kterému má být prokázáno splnění kvalifikace, starší 90 kalendářních dnů.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technických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/>
        </w:rPr>
        <w:t>Zadavatel</w:t>
      </w:r>
      <w:r>
        <w:rPr>
          <w:rFonts w:eastAsia="ArialMT, 'Times New Roman'" w:cs="Arial"/>
          <w:szCs w:val="20"/>
        </w:rPr>
        <w:t xml:space="preserve"> požaduje prokázání </w:t>
      </w:r>
      <w:r>
        <w:rPr>
          <w:rFonts w:eastAsia="ArialMT, 'Times New Roman'" w:cs="Arial"/>
          <w:b/>
          <w:szCs w:val="20"/>
        </w:rPr>
        <w:t>technických kvalifikačních předpokladů</w:t>
      </w:r>
      <w:r>
        <w:rPr>
          <w:rFonts w:eastAsia="ArialMT, 'Times New Roman'" w:cs="Arial"/>
          <w:szCs w:val="20"/>
        </w:rPr>
        <w:t xml:space="preserve"> předložením seznamu </w:t>
      </w:r>
      <w:r w:rsidRPr="00626F80">
        <w:rPr>
          <w:rFonts w:eastAsia="ArialMT, 'Times New Roman'" w:cs="Arial"/>
          <w:szCs w:val="20"/>
        </w:rPr>
        <w:t xml:space="preserve">minimálně </w:t>
      </w:r>
      <w:r w:rsidR="00CF31E3" w:rsidRPr="00626F80">
        <w:rPr>
          <w:rFonts w:eastAsia="ArialMT, 'Times New Roman'" w:cs="Arial"/>
          <w:szCs w:val="20"/>
        </w:rPr>
        <w:t>3</w:t>
      </w:r>
      <w:r w:rsidRPr="00626F80">
        <w:rPr>
          <w:rFonts w:eastAsia="ArialMT, 'Times New Roman'" w:cs="Arial"/>
          <w:szCs w:val="20"/>
        </w:rPr>
        <w:t> zakázek obdobného charakteru (</w:t>
      </w:r>
      <w:r w:rsidR="00003CDC" w:rsidRPr="00626F80">
        <w:t xml:space="preserve">reference na </w:t>
      </w:r>
      <w:r w:rsidR="006E3F83">
        <w:t>stavební</w:t>
      </w:r>
      <w:r w:rsidR="006E3F83" w:rsidRPr="00CC5B7A">
        <w:t xml:space="preserve"> práce podobného charakteru</w:t>
      </w:r>
      <w:r w:rsidR="00003CDC" w:rsidRPr="00CC5B7A">
        <w:t xml:space="preserve">, každé v hodnotě minimálně </w:t>
      </w:r>
      <w:r w:rsidR="006E3F83" w:rsidRPr="00CC5B7A">
        <w:t>3</w:t>
      </w:r>
      <w:r w:rsidR="00256D37" w:rsidRPr="00CC5B7A">
        <w:t>0</w:t>
      </w:r>
      <w:r w:rsidR="000F6267" w:rsidRPr="00CC5B7A">
        <w:t>0</w:t>
      </w:r>
      <w:r w:rsidR="00003CDC" w:rsidRPr="00CC5B7A">
        <w:t>.000 Kč</w:t>
      </w:r>
      <w:r w:rsidR="00DC7EEA" w:rsidRPr="00626F80">
        <w:rPr>
          <w:rFonts w:eastAsia="ArialMT, 'Times New Roman'" w:cs="Arial"/>
          <w:szCs w:val="20"/>
        </w:rPr>
        <w:t>)</w:t>
      </w:r>
      <w:r w:rsidRPr="00626F80">
        <w:rPr>
          <w:rFonts w:eastAsia="ArialMT, 'Times New Roman'" w:cs="Arial"/>
          <w:szCs w:val="20"/>
        </w:rPr>
        <w:t>, které uchazeč vykonal v průběhu posledních 5 let</w:t>
      </w:r>
      <w:r w:rsidRPr="00503976">
        <w:rPr>
          <w:rFonts w:eastAsia="ArialMT, 'Times New Roman'" w:cs="Arial"/>
          <w:szCs w:val="20"/>
        </w:rPr>
        <w:t xml:space="preserve">. Tyto </w:t>
      </w:r>
      <w:r w:rsidR="007F7332" w:rsidRPr="00503976">
        <w:rPr>
          <w:rFonts w:eastAsia="ArialMT, 'Times New Roman'" w:cs="Arial"/>
          <w:szCs w:val="20"/>
        </w:rPr>
        <w:t>příklady musí obsahovat údaje o </w:t>
      </w:r>
      <w:r w:rsidRPr="00503976">
        <w:rPr>
          <w:rFonts w:eastAsia="ArialMT, 'Times New Roman'" w:cs="Arial"/>
          <w:szCs w:val="20"/>
        </w:rPr>
        <w:t>objednateli, ko</w:t>
      </w:r>
      <w:r>
        <w:rPr>
          <w:rFonts w:eastAsia="ArialMT, 'Times New Roman'" w:cs="Arial"/>
          <w:szCs w:val="20"/>
        </w:rPr>
        <w:t>ntaktní osobu objednatele, která může podat reference, údaje o ceně, době a místu provádění prací. Pro sestavení seznamu uchazeč závazně použije vzor, který je součá</w:t>
      </w:r>
      <w:r>
        <w:t>stí zadávací dokumen</w:t>
      </w:r>
      <w:bookmarkStart w:id="0" w:name="_GoBack"/>
      <w:bookmarkEnd w:id="0"/>
      <w:r>
        <w:t>tace (005_TKP_reference_vzor.xls).</w:t>
      </w:r>
      <w:r w:rsidR="00B774D3">
        <w:t xml:space="preserve"> 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Návrh smlouvy o dílo</w:t>
      </w:r>
    </w:p>
    <w:p w:rsidR="007C728C" w:rsidRDefault="001B1534" w:rsidP="001504A9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t>Uchaze</w:t>
      </w:r>
      <w:r>
        <w:rPr>
          <w:rFonts w:eastAsia="ArialMT, 'Times New Roman'" w:cs="Arial"/>
          <w:szCs w:val="20"/>
        </w:rPr>
        <w:t>č v nabídce předloží návrh smlouvy o dílo, podepsaný osobou oprávněnou jednat jménem uchazeče. Návrh smlouvy bude po obsahové stránce odpovídat základním údajům zadávací dokumentace a obsahu nabídky. Uchazeč bude respektovat vzor, který je součástí zadávací dokumentace</w:t>
      </w:r>
      <w:r>
        <w:rPr>
          <w:rFonts w:eastAsia="ArialMT, 'Times New Roman'" w:cs="Arial"/>
          <w:szCs w:val="20"/>
        </w:rPr>
        <w:br/>
        <w:t xml:space="preserve">(006_Obchodni_podminky_smlouva_o_dilo_vzor.doc), do kterého doplní </w:t>
      </w:r>
      <w:r>
        <w:rPr>
          <w:rFonts w:eastAsia="ArialMT, 'Times New Roman'" w:cs="Arial"/>
          <w:b/>
          <w:bCs/>
          <w:szCs w:val="20"/>
        </w:rPr>
        <w:t>své iniciály</w:t>
      </w:r>
      <w:r>
        <w:rPr>
          <w:rFonts w:eastAsia="ArialMT, 'Times New Roman'" w:cs="Arial"/>
          <w:szCs w:val="20"/>
        </w:rPr>
        <w:t xml:space="preserve"> – článek I., </w:t>
      </w:r>
      <w:r>
        <w:rPr>
          <w:rFonts w:eastAsia="ArialMT, 'Times New Roman'" w:cs="Arial"/>
          <w:b/>
          <w:bCs/>
          <w:szCs w:val="20"/>
        </w:rPr>
        <w:t>termíny</w:t>
      </w:r>
      <w:r w:rsidR="00CD5413">
        <w:rPr>
          <w:rFonts w:eastAsia="ArialMT, 'Times New Roman'" w:cs="Arial"/>
          <w:szCs w:val="20"/>
        </w:rPr>
        <w:t xml:space="preserve"> zahájení</w:t>
      </w:r>
      <w:r w:rsidR="00D1568A">
        <w:rPr>
          <w:rFonts w:eastAsia="ArialMT, 'Times New Roman'" w:cs="Arial"/>
          <w:szCs w:val="20"/>
        </w:rPr>
        <w:t xml:space="preserve"> a ukončení</w:t>
      </w:r>
      <w:r w:rsidR="00CD5413">
        <w:rPr>
          <w:rFonts w:eastAsia="ArialMT, 'Times New Roman'" w:cs="Arial"/>
          <w:szCs w:val="20"/>
        </w:rPr>
        <w:t xml:space="preserve"> </w:t>
      </w:r>
      <w:r>
        <w:rPr>
          <w:rFonts w:eastAsia="ArialMT, 'Times New Roman'" w:cs="Arial"/>
          <w:szCs w:val="20"/>
        </w:rPr>
        <w:t>prací - odstavec 4.1</w:t>
      </w:r>
      <w:r w:rsidR="007C728C">
        <w:rPr>
          <w:rFonts w:eastAsia="ArialMT, 'Times New Roman'" w:cs="Arial"/>
          <w:szCs w:val="20"/>
        </w:rPr>
        <w:t xml:space="preserve">, </w:t>
      </w:r>
      <w:r w:rsidR="007C728C">
        <w:rPr>
          <w:rFonts w:eastAsia="ArialMT, 'Times New Roman'" w:cs="Arial"/>
          <w:b/>
          <w:szCs w:val="20"/>
        </w:rPr>
        <w:t xml:space="preserve">cenu </w:t>
      </w:r>
      <w:r w:rsidR="007C728C">
        <w:rPr>
          <w:rFonts w:eastAsia="ArialMT, 'Times New Roman'" w:cs="Arial"/>
          <w:szCs w:val="20"/>
        </w:rPr>
        <w:t xml:space="preserve">díla – odstavec 5.1 </w:t>
      </w:r>
      <w:r>
        <w:rPr>
          <w:rFonts w:eastAsia="ArialMT, 'Times New Roman'" w:cs="Arial"/>
          <w:szCs w:val="20"/>
        </w:rPr>
        <w:t xml:space="preserve">a </w:t>
      </w:r>
      <w:r>
        <w:rPr>
          <w:rFonts w:eastAsia="ArialMT, 'Times New Roman'" w:cs="Arial"/>
          <w:b/>
          <w:bCs/>
          <w:szCs w:val="20"/>
        </w:rPr>
        <w:t>záruční dobu</w:t>
      </w:r>
      <w:r>
        <w:rPr>
          <w:rFonts w:eastAsia="ArialMT, 'Times New Roman'" w:cs="Arial"/>
          <w:szCs w:val="20"/>
        </w:rPr>
        <w:t xml:space="preserve"> - odstavec 10.2.</w:t>
      </w:r>
      <w:r w:rsidR="007C728C">
        <w:rPr>
          <w:rFonts w:eastAsia="ArialMT, 'Times New Roman'" w:cs="Arial"/>
          <w:szCs w:val="20"/>
        </w:rPr>
        <w:t xml:space="preserve"> </w:t>
      </w:r>
    </w:p>
    <w:p w:rsidR="001B1534" w:rsidRPr="00934CCA" w:rsidRDefault="001B1534" w:rsidP="001504A9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 w:rsidRPr="00934CCA">
        <w:rPr>
          <w:rFonts w:eastAsia="Calibri" w:cs="Calibri"/>
          <w:b/>
          <w:szCs w:val="20"/>
        </w:rPr>
        <w:t>Smlouva bude podepsaná osobou oprávněnou jednat jménem uchazeče</w:t>
      </w:r>
      <w:r w:rsidRPr="00934CCA">
        <w:rPr>
          <w:rFonts w:eastAsia="Calibri" w:cs="Calibri"/>
          <w:szCs w:val="20"/>
        </w:rPr>
        <w:t>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OCENĚNÝ VÝKAZ VÝMĚR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>Uchazeč stanoví nabídkov</w:t>
      </w:r>
      <w:r w:rsidR="00D1568A">
        <w:rPr>
          <w:rFonts w:eastAsia="ArialMT, 'Times New Roman'" w:cs="Arial"/>
          <w:szCs w:val="20"/>
        </w:rPr>
        <w:t>ou cenu</w:t>
      </w:r>
      <w:r>
        <w:rPr>
          <w:rFonts w:eastAsia="ArialMT, 'Times New Roman'" w:cs="Arial"/>
          <w:szCs w:val="20"/>
        </w:rPr>
        <w:t xml:space="preserve"> za celé plnění veřejné zakázky</w:t>
      </w:r>
      <w:r w:rsidR="00D1568A">
        <w:rPr>
          <w:rFonts w:eastAsia="ArialMT, 'Times New Roman'" w:cs="Arial"/>
          <w:szCs w:val="20"/>
        </w:rPr>
        <w:t>. Nabídková cena</w:t>
      </w:r>
      <w:r w:rsidR="001504A9">
        <w:rPr>
          <w:rFonts w:eastAsia="ArialMT, 'Times New Roman'" w:cs="Arial"/>
          <w:szCs w:val="20"/>
        </w:rPr>
        <w:t xml:space="preserve"> bud</w:t>
      </w:r>
      <w:r w:rsidR="00D1568A">
        <w:rPr>
          <w:rFonts w:eastAsia="ArialMT, 'Times New Roman'" w:cs="Arial"/>
          <w:szCs w:val="20"/>
        </w:rPr>
        <w:t>e zpracována</w:t>
      </w:r>
      <w:r>
        <w:rPr>
          <w:rFonts w:eastAsia="ArialMT, 'Times New Roman'" w:cs="Arial"/>
          <w:szCs w:val="20"/>
        </w:rPr>
        <w:t xml:space="preserve"> pomocí slepého výkazu výměr, který je součástí zadávací dokumentace (007_SVV.</w:t>
      </w:r>
      <w:r w:rsidR="00503976">
        <w:rPr>
          <w:rFonts w:eastAsia="ArialMT, 'Times New Roman'" w:cs="Arial"/>
          <w:szCs w:val="20"/>
        </w:rPr>
        <w:t>xls</w:t>
      </w:r>
      <w:r>
        <w:rPr>
          <w:rFonts w:eastAsia="ArialMT, 'Times New Roman'" w:cs="Arial"/>
          <w:szCs w:val="20"/>
        </w:rPr>
        <w:t xml:space="preserve">). </w:t>
      </w:r>
    </w:p>
    <w:p w:rsidR="001B1534" w:rsidRDefault="001B1534" w:rsidP="00E92C84">
      <w:pPr>
        <w:pStyle w:val="Standard"/>
        <w:spacing w:after="200"/>
        <w:ind w:left="363" w:hanging="363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Nabídky, které nebudou splňovat výše uvedené požadavky, mohou být z dalšího hodnocení vyřazeny.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DALŠÍ PODMÍNKY PRO PLNĚNÍ VEŘEJNÉ ZAKÁZKY</w:t>
            </w:r>
          </w:p>
        </w:tc>
      </w:tr>
    </w:tbl>
    <w:p w:rsidR="001B1534" w:rsidRDefault="001B1534" w:rsidP="00E92C84">
      <w:pPr>
        <w:pStyle w:val="Standard"/>
        <w:numPr>
          <w:ilvl w:val="1"/>
          <w:numId w:val="21"/>
        </w:numPr>
        <w:spacing w:before="57" w:after="57"/>
        <w:ind w:left="709" w:hanging="42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vědomí, že bude-li vybrán, vztahuje se na něj jako na dodavatele veřejné zakázky povinnost spolupůsobit při výkonu případné finanční kontroly vyplývající z</w:t>
      </w:r>
      <w:r w:rsidR="006F18CA">
        <w:rPr>
          <w:rFonts w:eastAsia="Calibri" w:cs="Arial"/>
          <w:szCs w:val="20"/>
        </w:rPr>
        <w:t> </w:t>
      </w:r>
      <w:r>
        <w:rPr>
          <w:rFonts w:eastAsia="Calibri" w:cs="Arial"/>
          <w:szCs w:val="20"/>
        </w:rPr>
        <w:t>ust</w:t>
      </w:r>
      <w:r w:rsidR="006F18CA">
        <w:rPr>
          <w:rFonts w:eastAsia="Calibri" w:cs="Arial"/>
          <w:szCs w:val="20"/>
        </w:rPr>
        <w:t>.</w:t>
      </w:r>
      <w:r>
        <w:rPr>
          <w:rFonts w:eastAsia="Calibri" w:cs="Arial"/>
          <w:szCs w:val="20"/>
        </w:rPr>
        <w:t xml:space="preserve"> § 2 písm. e) zákona č. 320/2001 Sb., o finanční kontrole ve veřejné správě a o změně některých zákonů (zákon o finanční kontrole).</w:t>
      </w:r>
    </w:p>
    <w:p w:rsidR="001B1534" w:rsidRDefault="001B1534" w:rsidP="0078622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Zadavatel má právo měnit rozsah díla.</w:t>
      </w:r>
    </w:p>
    <w:p w:rsidR="001B1534" w:rsidRDefault="001B1534" w:rsidP="000616B0">
      <w:pPr>
        <w:pStyle w:val="Standard"/>
        <w:numPr>
          <w:ilvl w:val="1"/>
          <w:numId w:val="21"/>
        </w:numPr>
        <w:ind w:left="709" w:hanging="42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 informaci, že se nejedná o z</w:t>
      </w:r>
      <w:r w:rsidR="00D1568A">
        <w:rPr>
          <w:rFonts w:eastAsia="Calibri" w:cs="Arial"/>
          <w:szCs w:val="20"/>
        </w:rPr>
        <w:t>adávací řízení dle zákona č. 134/201</w:t>
      </w:r>
      <w:r>
        <w:rPr>
          <w:rFonts w:eastAsia="Calibri" w:cs="Arial"/>
          <w:szCs w:val="20"/>
        </w:rPr>
        <w:t>6</w:t>
      </w:r>
      <w:r w:rsidR="00CF474E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Sb.</w:t>
      </w:r>
      <w:r w:rsidR="00CF474E">
        <w:rPr>
          <w:rFonts w:eastAsia="Calibri" w:cs="Arial"/>
          <w:szCs w:val="20"/>
        </w:rPr>
        <w:t>,</w:t>
      </w:r>
      <w:r>
        <w:rPr>
          <w:rFonts w:eastAsia="Calibri" w:cs="Arial"/>
          <w:szCs w:val="20"/>
        </w:rPr>
        <w:t xml:space="preserve"> </w:t>
      </w:r>
      <w:r w:rsidR="00CF474E">
        <w:rPr>
          <w:rFonts w:eastAsia="Calibri" w:cs="Arial"/>
          <w:szCs w:val="20"/>
        </w:rPr>
        <w:t>o</w:t>
      </w:r>
      <w:r>
        <w:rPr>
          <w:rFonts w:eastAsia="Calibri" w:cs="Arial"/>
          <w:szCs w:val="20"/>
        </w:rPr>
        <w:t xml:space="preserve"> </w:t>
      </w:r>
      <w:r w:rsidR="00D1568A">
        <w:rPr>
          <w:rFonts w:eastAsia="Calibri" w:cs="Arial"/>
          <w:szCs w:val="20"/>
        </w:rPr>
        <w:t xml:space="preserve">zadávání </w:t>
      </w:r>
      <w:r>
        <w:rPr>
          <w:rFonts w:eastAsia="Calibri" w:cs="Arial"/>
          <w:szCs w:val="20"/>
        </w:rPr>
        <w:t>veřejných zakáz</w:t>
      </w:r>
      <w:r w:rsidR="00D1568A">
        <w:rPr>
          <w:rFonts w:eastAsia="Calibri" w:cs="Arial"/>
          <w:szCs w:val="20"/>
        </w:rPr>
        <w:t>e</w:t>
      </w:r>
      <w:r>
        <w:rPr>
          <w:rFonts w:eastAsia="Calibri" w:cs="Arial"/>
          <w:szCs w:val="20"/>
        </w:rPr>
        <w:t>k</w:t>
      </w:r>
      <w:r w:rsidR="00CF474E">
        <w:rPr>
          <w:rFonts w:eastAsia="Calibri" w:cs="Arial"/>
          <w:szCs w:val="20"/>
        </w:rPr>
        <w:t>, v platném znění</w:t>
      </w:r>
      <w:r>
        <w:rPr>
          <w:rFonts w:eastAsia="Calibri" w:cs="Arial"/>
          <w:szCs w:val="20"/>
        </w:rPr>
        <w:t>.</w:t>
      </w:r>
    </w:p>
    <w:p w:rsidR="001B1534" w:rsidRDefault="001B1534" w:rsidP="000616B0">
      <w:pPr>
        <w:pStyle w:val="Standard"/>
        <w:numPr>
          <w:ilvl w:val="1"/>
          <w:numId w:val="21"/>
        </w:numPr>
        <w:spacing w:after="120"/>
        <w:ind w:left="709" w:hanging="425"/>
        <w:jc w:val="both"/>
        <w:rPr>
          <w:rFonts w:eastAsia="Calibri" w:cs="Arial"/>
          <w:b/>
          <w:bCs/>
          <w:szCs w:val="20"/>
        </w:rPr>
      </w:pPr>
      <w:r w:rsidRPr="00786228">
        <w:rPr>
          <w:rFonts w:eastAsia="Calibri" w:cs="Arial"/>
          <w:b/>
          <w:szCs w:val="20"/>
        </w:rPr>
        <w:t>Zadavatel</w:t>
      </w:r>
      <w:r w:rsidRPr="00786228">
        <w:rPr>
          <w:rFonts w:eastAsia="Calibri" w:cs="Arial"/>
          <w:b/>
          <w:bCs/>
          <w:szCs w:val="20"/>
        </w:rPr>
        <w:t xml:space="preserve"> si</w:t>
      </w:r>
      <w:r>
        <w:rPr>
          <w:rFonts w:eastAsia="Calibri" w:cs="Arial"/>
          <w:b/>
          <w:bCs/>
          <w:szCs w:val="20"/>
        </w:rPr>
        <w:t xml:space="preserve"> vyhrazuje právo požadovat doplňující informace či vysvětlení k podané nabídce uchazeče.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7D2B53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ZPŮSOB HODNOCENÍ NABÍDEK</w:t>
            </w:r>
          </w:p>
        </w:tc>
      </w:tr>
    </w:tbl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7D2B53" w:rsidRPr="00CF474E" w:rsidRDefault="007D2B53" w:rsidP="007D2B53">
      <w:pPr>
        <w:pStyle w:val="Standard"/>
        <w:spacing w:before="57" w:after="120"/>
        <w:jc w:val="both"/>
        <w:rPr>
          <w:rFonts w:eastAsia="Calibri" w:cs="Calibri"/>
          <w:szCs w:val="20"/>
        </w:rPr>
      </w:pPr>
      <w:r>
        <w:t>Jedn</w:t>
      </w:r>
      <w:r>
        <w:rPr>
          <w:rFonts w:eastAsia="Calibri" w:cs="Calibri"/>
          <w:szCs w:val="20"/>
        </w:rPr>
        <w:t xml:space="preserve">otlivé nabídky budou hodnoceny podle jediného (váha 100 %) hodnotícího kritéria, kterým je výše </w:t>
      </w:r>
      <w:r w:rsidRPr="00503976">
        <w:rPr>
          <w:rFonts w:eastAsia="Calibri" w:cs="Calibri"/>
          <w:b/>
          <w:szCs w:val="20"/>
        </w:rPr>
        <w:t>nabídkové ceny bez DPH</w:t>
      </w:r>
      <w:r>
        <w:rPr>
          <w:rFonts w:eastAsia="Calibri" w:cs="Calibri"/>
          <w:szCs w:val="20"/>
        </w:rPr>
        <w:t>. Jako nejvýhodnější nab</w:t>
      </w:r>
      <w:r w:rsidRPr="00CF474E">
        <w:rPr>
          <w:rFonts w:eastAsia="Calibri" w:cs="Calibri"/>
          <w:szCs w:val="20"/>
        </w:rPr>
        <w:t>ídka tak bude označena nabídka s nejnižší nabídkovou cenou.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3E24D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PODÁNÍ NABÍDKY</w:t>
            </w:r>
          </w:p>
        </w:tc>
      </w:tr>
    </w:tbl>
    <w:p w:rsidR="001B1534" w:rsidRDefault="001B1534" w:rsidP="00D20F1D">
      <w:pPr>
        <w:pStyle w:val="Standard"/>
        <w:spacing w:before="52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Nabídka musí být předložena písemně v listinné podobě v českém jazyce v jednom vyhotovení v nerozebíratelné formě. Nabídky lze podávat osobně nebo poštou na adresu zadavatele uvedenou níže, a to v uzavřených, neprůhledných obálkách označených heslem:</w:t>
      </w:r>
    </w:p>
    <w:p w:rsidR="00D20F1D" w:rsidRDefault="00D20F1D" w:rsidP="00DB2B10">
      <w:pPr>
        <w:pStyle w:val="Standard"/>
        <w:jc w:val="center"/>
        <w:rPr>
          <w:rFonts w:cs="Arial"/>
          <w:b/>
          <w:bCs/>
          <w:sz w:val="22"/>
          <w:szCs w:val="22"/>
        </w:rPr>
      </w:pPr>
    </w:p>
    <w:p w:rsidR="00CF474E" w:rsidRPr="00AD59E9" w:rsidRDefault="00CF474E" w:rsidP="00DB2B10">
      <w:pPr>
        <w:pStyle w:val="Standard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„Neotevírat – VZ č. </w:t>
      </w:r>
      <w:r w:rsidR="0010616F">
        <w:rPr>
          <w:rFonts w:eastAsia="Arial" w:cs="Arial"/>
          <w:b/>
          <w:bCs/>
          <w:sz w:val="22"/>
          <w:szCs w:val="22"/>
        </w:rPr>
        <w:t>20</w:t>
      </w:r>
      <w:r w:rsidR="00950D6B">
        <w:rPr>
          <w:rFonts w:eastAsia="Arial" w:cs="Arial"/>
          <w:b/>
          <w:bCs/>
          <w:sz w:val="22"/>
          <w:szCs w:val="22"/>
        </w:rPr>
        <w:t>2</w:t>
      </w:r>
      <w:r w:rsidR="006E3F83">
        <w:rPr>
          <w:rFonts w:eastAsia="Arial" w:cs="Arial"/>
          <w:b/>
          <w:bCs/>
          <w:sz w:val="22"/>
          <w:szCs w:val="22"/>
        </w:rPr>
        <w:t>2002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–</w:t>
      </w:r>
      <w:r w:rsidR="00AD59E9">
        <w:rPr>
          <w:rFonts w:cs="Arial"/>
          <w:b/>
          <w:bCs/>
          <w:sz w:val="22"/>
          <w:szCs w:val="22"/>
        </w:rPr>
        <w:t xml:space="preserve"> </w:t>
      </w:r>
      <w:r w:rsidR="006E3F83">
        <w:rPr>
          <w:rFonts w:cs="Arial"/>
          <w:b/>
          <w:bCs/>
          <w:sz w:val="22"/>
          <w:szCs w:val="22"/>
        </w:rPr>
        <w:t xml:space="preserve">Pokračování v obnově oplocení urnového háje </w:t>
      </w:r>
      <w:r w:rsidR="00933B7B">
        <w:rPr>
          <w:rFonts w:cs="Arial"/>
          <w:b/>
          <w:bCs/>
          <w:sz w:val="22"/>
          <w:szCs w:val="22"/>
        </w:rPr>
        <w:t>ve Vysokém nad Jizerou</w:t>
      </w:r>
      <w:r>
        <w:rPr>
          <w:rFonts w:cs="Arial"/>
          <w:b/>
          <w:bCs/>
          <w:sz w:val="22"/>
          <w:szCs w:val="22"/>
        </w:rPr>
        <w:t>“</w:t>
      </w:r>
    </w:p>
    <w:p w:rsidR="00CF474E" w:rsidRDefault="00CF474E" w:rsidP="00CF474E">
      <w:pPr>
        <w:pStyle w:val="Standard"/>
        <w:ind w:left="850"/>
        <w:jc w:val="both"/>
      </w:pPr>
      <w:r>
        <w:rPr>
          <w:rFonts w:eastAsia="Calibri" w:cs="Arial"/>
          <w:szCs w:val="20"/>
        </w:rPr>
        <w:t>Adresa pro doručení (předložení) nabídek je:</w:t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t>Město Vysoké nad Jizerou</w:t>
      </w:r>
    </w:p>
    <w:p w:rsidR="00CF474E" w:rsidRDefault="00CF474E" w:rsidP="00CF474E">
      <w:pPr>
        <w:pStyle w:val="Standard"/>
        <w:tabs>
          <w:tab w:val="left" w:pos="5113"/>
        </w:tabs>
        <w:jc w:val="both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Náměstí Dr. Karla Kramáře 227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34CCA">
        <w:rPr>
          <w:rFonts w:cs="Arial"/>
          <w:szCs w:val="20"/>
        </w:rPr>
        <w:tab/>
      </w:r>
      <w:r>
        <w:rPr>
          <w:rFonts w:cs="Arial"/>
          <w:szCs w:val="20"/>
        </w:rPr>
        <w:t>512 11 Vysoké nad Jizerou</w:t>
      </w:r>
    </w:p>
    <w:p w:rsidR="001B1534" w:rsidRDefault="00CF474E" w:rsidP="00DB2B10">
      <w:pPr>
        <w:pStyle w:val="Standard"/>
        <w:spacing w:after="120"/>
        <w:jc w:val="both"/>
        <w:rPr>
          <w:sz w:val="22"/>
          <w:szCs w:val="22"/>
        </w:rPr>
      </w:pPr>
      <w:r>
        <w:rPr>
          <w:rFonts w:cs="Arial"/>
          <w:szCs w:val="20"/>
        </w:rPr>
        <w:t>Osobní doručení nabídky je možné v podatelně Městského úřadu Vysoké nad Jizerou. Podatelna se nachází na stejné adrese, jako je adresa pro písemné doručení nabídek.</w:t>
      </w:r>
      <w:r>
        <w:rPr>
          <w:rFonts w:cs="Arial"/>
          <w:b/>
          <w:bCs/>
          <w:sz w:val="22"/>
          <w:szCs w:val="22"/>
        </w:rPr>
        <w:t xml:space="preserve"> </w:t>
      </w:r>
    </w:p>
    <w:p w:rsidR="006E3F83" w:rsidRDefault="006E3F8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lastRenderedPageBreak/>
              <w:t>LHŮTA PRO PODÁNÍ NABÍDKY</w:t>
            </w:r>
          </w:p>
        </w:tc>
      </w:tr>
    </w:tbl>
    <w:p w:rsidR="001B1534" w:rsidRDefault="001B1534" w:rsidP="0059035F">
      <w:pPr>
        <w:pStyle w:val="Standard"/>
        <w:spacing w:before="120" w:after="120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Lhůta pro podání nabídek končí v</w:t>
      </w:r>
      <w:r w:rsidR="006E3F83">
        <w:rPr>
          <w:rFonts w:eastAsia="Calibri" w:cs="Calibri"/>
          <w:b/>
          <w:bCs/>
          <w:szCs w:val="20"/>
        </w:rPr>
        <w:t xml:space="preserve"> úterý</w:t>
      </w:r>
      <w:r w:rsidR="00B774D3">
        <w:rPr>
          <w:rFonts w:eastAsia="Calibri" w:cs="Calibri"/>
          <w:b/>
          <w:bCs/>
          <w:szCs w:val="20"/>
        </w:rPr>
        <w:t xml:space="preserve"> </w:t>
      </w:r>
      <w:r w:rsidR="006E3F83">
        <w:rPr>
          <w:rFonts w:eastAsia="Calibri" w:cs="Calibri"/>
          <w:b/>
          <w:bCs/>
          <w:szCs w:val="20"/>
        </w:rPr>
        <w:t>19</w:t>
      </w:r>
      <w:r>
        <w:rPr>
          <w:rFonts w:eastAsia="Calibri" w:cs="Calibri"/>
          <w:b/>
          <w:bCs/>
          <w:szCs w:val="20"/>
        </w:rPr>
        <w:t xml:space="preserve">. </w:t>
      </w:r>
      <w:r w:rsidR="00D20F1D">
        <w:rPr>
          <w:rFonts w:eastAsia="Calibri" w:cs="Calibri"/>
          <w:b/>
          <w:bCs/>
          <w:szCs w:val="20"/>
        </w:rPr>
        <w:t>7</w:t>
      </w:r>
      <w:r>
        <w:rPr>
          <w:rFonts w:eastAsia="Calibri" w:cs="Calibri"/>
          <w:b/>
          <w:bCs/>
          <w:szCs w:val="20"/>
        </w:rPr>
        <w:t>. 20</w:t>
      </w:r>
      <w:r w:rsidR="00B50BD1">
        <w:rPr>
          <w:rFonts w:eastAsia="Calibri" w:cs="Calibri"/>
          <w:b/>
          <w:bCs/>
          <w:szCs w:val="20"/>
        </w:rPr>
        <w:t>22</w:t>
      </w:r>
      <w:r>
        <w:rPr>
          <w:rFonts w:eastAsia="Calibri" w:cs="Calibri"/>
          <w:b/>
          <w:bCs/>
          <w:szCs w:val="20"/>
        </w:rPr>
        <w:t xml:space="preserve"> v </w:t>
      </w:r>
      <w:r w:rsidR="004B1D26">
        <w:rPr>
          <w:rFonts w:eastAsia="Calibri" w:cs="Calibri"/>
          <w:b/>
          <w:bCs/>
          <w:szCs w:val="20"/>
        </w:rPr>
        <w:t>1</w:t>
      </w:r>
      <w:r w:rsidR="00D20F1D">
        <w:rPr>
          <w:rFonts w:eastAsia="Calibri" w:cs="Calibri"/>
          <w:b/>
          <w:bCs/>
          <w:szCs w:val="20"/>
        </w:rPr>
        <w:t>2</w:t>
      </w:r>
      <w:r>
        <w:rPr>
          <w:rFonts w:eastAsia="Calibri" w:cs="Calibri"/>
          <w:b/>
          <w:bCs/>
          <w:szCs w:val="20"/>
        </w:rPr>
        <w:t>:00. Veškeré nabídky doručené po tomto termínu budou z dalšího hodnocení vyřazeny.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PRÁVO ZRUŠIT ZADÁVACÍ ŘÍZENÍ</w:t>
            </w:r>
          </w:p>
        </w:tc>
      </w:tr>
    </w:tbl>
    <w:p w:rsidR="001B1534" w:rsidRDefault="001B1534" w:rsidP="0059035F">
      <w:pPr>
        <w:pStyle w:val="Standard"/>
        <w:spacing w:before="120" w:after="120"/>
        <w:ind w:left="352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Zadavatel si vyhrazuje možnost zrušit zadávací řízení či případně neuzavřít smlouvu s žádným z uchazečů.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ŽÁDOSTI O DODATEČNÉ INFORMACE</w:t>
            </w:r>
          </w:p>
        </w:tc>
      </w:tr>
    </w:tbl>
    <w:p w:rsidR="001B1534" w:rsidRDefault="001B1534" w:rsidP="0059035F">
      <w:pPr>
        <w:pStyle w:val="Standard"/>
        <w:spacing w:before="120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Uchazeč je oprávněn požadovat po zadavateli dodatečné informace k zadávacím po</w:t>
      </w:r>
      <w:r w:rsidR="00CF474E">
        <w:rPr>
          <w:rFonts w:eastAsia="Calibri" w:cs="Calibri"/>
          <w:szCs w:val="20"/>
        </w:rPr>
        <w:t xml:space="preserve">dmínkám. Žádost může být podána </w:t>
      </w:r>
      <w:r>
        <w:rPr>
          <w:rFonts w:eastAsia="Calibri" w:cs="Calibri"/>
          <w:szCs w:val="20"/>
        </w:rPr>
        <w:t xml:space="preserve">písemně na adresu zadavatele uvedenou v bodě 1 nebo elektronicky e-mailem na </w:t>
      </w:r>
      <w:r w:rsidR="00CF474E">
        <w:rPr>
          <w:rFonts w:eastAsia="Calibri" w:cs="Calibri"/>
          <w:szCs w:val="20"/>
        </w:rPr>
        <w:t>mistostarosta</w:t>
      </w:r>
      <w:r>
        <w:rPr>
          <w:rFonts w:eastAsia="Calibri" w:cs="Calibri"/>
          <w:szCs w:val="20"/>
        </w:rPr>
        <w:t>@</w:t>
      </w:r>
      <w:r w:rsidR="00CF474E">
        <w:rPr>
          <w:rFonts w:eastAsia="Calibri" w:cs="Calibri"/>
          <w:szCs w:val="20"/>
        </w:rPr>
        <w:t>vysokenadjizerou</w:t>
      </w:r>
      <w:r>
        <w:rPr>
          <w:rFonts w:eastAsia="Calibri" w:cs="Calibri"/>
          <w:szCs w:val="20"/>
        </w:rPr>
        <w:t>.cz.</w:t>
      </w:r>
    </w:p>
    <w:p w:rsidR="007B1C3F" w:rsidRDefault="004460F6">
      <w:pPr>
        <w:pStyle w:val="Standard"/>
        <w:spacing w:after="57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 w:rsidR="005653AF">
        <w:rPr>
          <w:noProof/>
          <w:lang w:eastAsia="cs-CZ" w:bidi="ar-SA"/>
        </w:rPr>
        <w:drawing>
          <wp:inline distT="0" distB="0" distL="0" distR="0">
            <wp:extent cx="1419225" cy="742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0"/>
        <w:gridCol w:w="3422"/>
      </w:tblGrid>
      <w:tr w:rsidR="007B1C3F" w:rsidTr="0059035F">
        <w:trPr>
          <w:trHeight w:val="196"/>
        </w:trPr>
        <w:tc>
          <w:tcPr>
            <w:tcW w:w="6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6F7BEA" w:rsidP="006F7BEA">
            <w:pPr>
              <w:pStyle w:val="TableContents"/>
              <w:jc w:val="both"/>
              <w:rPr>
                <w:szCs w:val="20"/>
              </w:rPr>
            </w:pPr>
            <w:r>
              <w:rPr>
                <w:szCs w:val="20"/>
              </w:rPr>
              <w:t>Vysoké</w:t>
            </w:r>
            <w:r w:rsidR="00A517C3">
              <w:rPr>
                <w:szCs w:val="20"/>
              </w:rPr>
              <w:t xml:space="preserve"> nad Jizerou, </w:t>
            </w:r>
            <w:r w:rsidR="00F232BB">
              <w:rPr>
                <w:szCs w:val="20"/>
              </w:rPr>
              <w:fldChar w:fldCharType="begin"/>
            </w:r>
            <w:r w:rsidR="00A517C3">
              <w:rPr>
                <w:szCs w:val="20"/>
              </w:rPr>
              <w:instrText xml:space="preserve"> DATE \@ "d'. 'M'. 'yyyy" </w:instrText>
            </w:r>
            <w:r w:rsidR="00F232BB">
              <w:rPr>
                <w:szCs w:val="20"/>
              </w:rPr>
              <w:fldChar w:fldCharType="separate"/>
            </w:r>
            <w:r w:rsidR="00CC5B7A">
              <w:rPr>
                <w:noProof/>
                <w:szCs w:val="20"/>
              </w:rPr>
              <w:t>4. 7. 2022</w:t>
            </w:r>
            <w:r w:rsidR="00F232BB">
              <w:rPr>
                <w:szCs w:val="20"/>
              </w:rPr>
              <w:fldChar w:fldCharType="end"/>
            </w:r>
          </w:p>
        </w:tc>
        <w:tc>
          <w:tcPr>
            <w:tcW w:w="34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A517C3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…............................................</w:t>
            </w:r>
          </w:p>
          <w:p w:rsidR="007B1C3F" w:rsidRDefault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Nechanický</w:t>
            </w:r>
          </w:p>
          <w:p w:rsidR="007B1C3F" w:rsidRDefault="006F7BEA" w:rsidP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místostarosta města</w:t>
            </w:r>
          </w:p>
        </w:tc>
      </w:tr>
    </w:tbl>
    <w:p w:rsidR="004921C7" w:rsidRDefault="004921C7">
      <w:pPr>
        <w:pStyle w:val="Standard"/>
        <w:spacing w:after="57"/>
        <w:jc w:val="both"/>
        <w:rPr>
          <w:rFonts w:eastAsia="Calibri" w:cs="Arial"/>
          <w:szCs w:val="20"/>
        </w:rPr>
        <w:sectPr w:rsidR="004921C7" w:rsidSect="002513D0">
          <w:headerReference w:type="default" r:id="rId9"/>
          <w:footerReference w:type="default" r:id="rId10"/>
          <w:pgSz w:w="11906" w:h="16838"/>
          <w:pgMar w:top="2552" w:right="851" w:bottom="1701" w:left="851" w:header="567" w:footer="567" w:gutter="0"/>
          <w:cols w:space="708"/>
        </w:sectPr>
      </w:pPr>
    </w:p>
    <w:p w:rsidR="008E11EB" w:rsidRDefault="008E11EB">
      <w:pPr>
        <w:pStyle w:val="Standard"/>
        <w:spacing w:after="57"/>
        <w:jc w:val="both"/>
        <w:rPr>
          <w:rFonts w:eastAsia="Calibri" w:cs="Arial"/>
          <w:szCs w:val="20"/>
        </w:rPr>
      </w:pPr>
    </w:p>
    <w:p w:rsidR="008E11EB" w:rsidRPr="008E11EB" w:rsidRDefault="008E11EB">
      <w:pPr>
        <w:pStyle w:val="Standard"/>
        <w:spacing w:after="57"/>
        <w:jc w:val="both"/>
        <w:rPr>
          <w:rFonts w:eastAsia="Calibri" w:cs="Arial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sectPr w:rsidR="008E11EB" w:rsidRPr="008E11EB" w:rsidSect="004921C7">
      <w:type w:val="continuous"/>
      <w:pgSz w:w="11906" w:h="16838"/>
      <w:pgMar w:top="2552" w:right="1134" w:bottom="1701" w:left="1134" w:header="567" w:footer="567" w:gutter="0"/>
      <w:cols w:num="2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6F" w:rsidRDefault="0010616F">
      <w:r>
        <w:separator/>
      </w:r>
    </w:p>
  </w:endnote>
  <w:endnote w:type="continuationSeparator" w:id="0">
    <w:p w:rsidR="0010616F" w:rsidRDefault="0010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-Bold">
    <w:charset w:val="00"/>
    <w:family w:val="auto"/>
    <w:pitch w:val="default"/>
  </w:font>
  <w:font w:name="Arial-BoldMT, Arial">
    <w:charset w:val="00"/>
    <w:family w:val="swiss"/>
    <w:pitch w:val="default"/>
  </w:font>
  <w:font w:name="ArialMT, 'Times New Roman'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6F" w:rsidRDefault="00CC5B7A">
    <w:pPr>
      <w:pStyle w:val="Standard"/>
      <w:jc w:val="center"/>
      <w:rPr>
        <w:rFonts w:cs="Arial"/>
        <w:sz w:val="16"/>
        <w:szCs w:val="16"/>
      </w:rPr>
    </w:pPr>
    <w:r>
      <w:rPr>
        <w:noProof/>
      </w:rPr>
      <w:pict>
        <v:line id="Přímá spojnice 3" o:spid="_x0000_s2049" style="position:absolute;left:0;text-align:left;z-index:251658240;visibility:visible" from="-17.6pt,6pt" to="51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" strokecolor="#999" strokeweight="1.99mm"/>
      </w:pict>
    </w:r>
  </w:p>
  <w:p w:rsidR="0010616F" w:rsidRDefault="0010616F">
    <w:pPr>
      <w:pStyle w:val="Standard"/>
      <w:jc w:val="center"/>
      <w:rPr>
        <w:rFonts w:cs="Arial"/>
        <w:sz w:val="12"/>
        <w:szCs w:val="12"/>
      </w:rPr>
    </w:pPr>
  </w:p>
  <w:p w:rsidR="0010616F" w:rsidRDefault="0010616F">
    <w:pPr>
      <w:pStyle w:val="Standard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tel: +420 481 593 903| Identifikátor datové schránky: tcebaf5 | IČ: 00276294 | DIČ: CZ00276294</w:t>
    </w:r>
  </w:p>
  <w:p w:rsidR="0010616F" w:rsidRDefault="0010616F">
    <w:pPr>
      <w:pStyle w:val="Standard"/>
      <w:jc w:val="center"/>
    </w:pPr>
    <w:r>
      <w:rPr>
        <w:rFonts w:cs="Arial"/>
        <w:sz w:val="16"/>
        <w:szCs w:val="16"/>
      </w:rPr>
      <w:t>e-mail: mistostarosta</w:t>
    </w:r>
    <w:r>
      <w:rPr>
        <w:rStyle w:val="Internetlink"/>
        <w:rFonts w:cs="Arial"/>
        <w:iCs/>
        <w:color w:val="000000"/>
        <w:sz w:val="16"/>
        <w:szCs w:val="16"/>
        <w:u w:val="none"/>
      </w:rPr>
      <w:t xml:space="preserve">@vysokenadjizerou.cz | </w:t>
    </w:r>
    <w:r>
      <w:rPr>
        <w:rStyle w:val="Internetlink"/>
        <w:rFonts w:cs="Arial"/>
        <w:color w:val="000000"/>
        <w:sz w:val="16"/>
        <w:szCs w:val="16"/>
        <w:u w:val="none"/>
      </w:rPr>
      <w:t>web: www.vysokenadjizerou.cz</w:t>
    </w:r>
  </w:p>
  <w:p w:rsidR="0010616F" w:rsidRDefault="0010616F">
    <w:pPr>
      <w:pStyle w:val="Standard"/>
      <w:jc w:val="center"/>
    </w:pPr>
  </w:p>
  <w:p w:rsidR="0010616F" w:rsidRDefault="00F232BB">
    <w:pPr>
      <w:pStyle w:val="Standard"/>
      <w:jc w:val="center"/>
    </w:pP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10616F">
      <w:rPr>
        <w:rStyle w:val="Internetlink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CC5B7A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  <w:r w:rsidR="0010616F">
      <w:rPr>
        <w:rStyle w:val="Internetlink"/>
        <w:rFonts w:cs="Arial"/>
        <w:color w:val="000000"/>
        <w:sz w:val="16"/>
        <w:szCs w:val="16"/>
        <w:u w:val="none"/>
      </w:rPr>
      <w:t>/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10616F">
      <w:rPr>
        <w:rStyle w:val="Internetlink"/>
        <w:rFonts w:cs="Arial"/>
        <w:color w:val="000000"/>
        <w:sz w:val="16"/>
        <w:szCs w:val="16"/>
        <w:u w:val="none"/>
      </w:rPr>
      <w:instrText xml:space="preserve"> NUMPAGES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CC5B7A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6F" w:rsidRDefault="0010616F">
      <w:r>
        <w:rPr>
          <w:color w:val="000000"/>
        </w:rPr>
        <w:separator/>
      </w:r>
    </w:p>
  </w:footnote>
  <w:footnote w:type="continuationSeparator" w:id="0">
    <w:p w:rsidR="0010616F" w:rsidRDefault="00106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tblInd w:w="1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8"/>
      <w:gridCol w:w="6900"/>
      <w:gridCol w:w="2500"/>
    </w:tblGrid>
    <w:tr w:rsidR="0010616F">
      <w:trPr>
        <w:trHeight w:val="54"/>
      </w:trPr>
      <w:tc>
        <w:tcPr>
          <w:tcW w:w="808" w:type="dxa"/>
          <w:tcMar>
            <w:top w:w="55" w:type="dxa"/>
            <w:left w:w="55" w:type="dxa"/>
            <w:bottom w:w="55" w:type="dxa"/>
            <w:right w:w="55" w:type="dxa"/>
          </w:tcMar>
        </w:tcPr>
        <w:p w:rsidR="0010616F" w:rsidRDefault="0010616F">
          <w:pPr>
            <w:pStyle w:val="TableContents"/>
            <w:jc w:val="both"/>
          </w:pPr>
          <w:r>
            <w:rPr>
              <w:rFonts w:ascii="Verdana" w:hAnsi="Verdana"/>
              <w:noProof/>
              <w:sz w:val="17"/>
              <w:szCs w:val="17"/>
              <w:lang w:eastAsia="cs-CZ" w:bidi="ar-SA"/>
            </w:rPr>
            <w:drawing>
              <wp:inline distT="0" distB="0" distL="0" distR="0">
                <wp:extent cx="447675" cy="495300"/>
                <wp:effectExtent l="19050" t="0" r="9525" b="0"/>
                <wp:docPr id="4" name="Obrázek 6" descr="n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n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0616F" w:rsidRDefault="0010616F">
          <w:pPr>
            <w:pStyle w:val="Zhlav"/>
            <w:tabs>
              <w:tab w:val="clear" w:pos="4819"/>
              <w:tab w:val="clear" w:pos="9638"/>
            </w:tabs>
            <w:jc w:val="both"/>
            <w:rPr>
              <w:rFonts w:ascii="Cambria" w:hAnsi="Cambria" w:cs="Arial"/>
              <w:b/>
              <w:bCs/>
              <w:sz w:val="40"/>
              <w:szCs w:val="40"/>
            </w:rPr>
          </w:pPr>
          <w:r>
            <w:rPr>
              <w:rFonts w:ascii="Cambria" w:hAnsi="Cambria" w:cs="Arial"/>
              <w:b/>
              <w:bCs/>
              <w:sz w:val="40"/>
              <w:szCs w:val="40"/>
            </w:rPr>
            <w:t xml:space="preserve">     Město Vysoké nad Jizerou</w:t>
          </w:r>
        </w:p>
        <w:p w:rsidR="0010616F" w:rsidRDefault="0010616F">
          <w:pPr>
            <w:pStyle w:val="Zhlav"/>
            <w:tabs>
              <w:tab w:val="clear" w:pos="4819"/>
              <w:tab w:val="clear" w:pos="9638"/>
            </w:tabs>
            <w:spacing w:before="57"/>
            <w:ind w:left="18"/>
            <w:jc w:val="both"/>
            <w:rPr>
              <w:rFonts w:ascii="Cambria" w:hAnsi="Cambria" w:cs="Arial"/>
              <w:sz w:val="24"/>
            </w:rPr>
          </w:pPr>
          <w:r>
            <w:rPr>
              <w:rFonts w:ascii="Cambria" w:hAnsi="Cambria" w:cs="Arial"/>
              <w:sz w:val="24"/>
            </w:rPr>
            <w:t xml:space="preserve">        Náměstí Dr. Karla Kramáře 227,</w:t>
          </w:r>
        </w:p>
        <w:p w:rsidR="0010616F" w:rsidRDefault="0010616F" w:rsidP="00577ED9">
          <w:pPr>
            <w:pStyle w:val="Zhlav"/>
            <w:tabs>
              <w:tab w:val="clear" w:pos="4819"/>
              <w:tab w:val="clear" w:pos="9638"/>
            </w:tabs>
            <w:ind w:left="18"/>
            <w:jc w:val="both"/>
            <w:rPr>
              <w:rFonts w:ascii="Cambria" w:hAnsi="Cambria" w:cs="Arial"/>
              <w:sz w:val="28"/>
              <w:szCs w:val="28"/>
            </w:rPr>
          </w:pPr>
          <w:r>
            <w:rPr>
              <w:rFonts w:ascii="Cambria" w:hAnsi="Cambria" w:cs="Arial"/>
              <w:sz w:val="28"/>
              <w:szCs w:val="28"/>
            </w:rPr>
            <w:t xml:space="preserve">        512 11 Vysoké nad Jizerou</w:t>
          </w:r>
        </w:p>
      </w:tc>
      <w:tc>
        <w:tcPr>
          <w:tcW w:w="2500" w:type="dxa"/>
          <w:tcMar>
            <w:top w:w="55" w:type="dxa"/>
            <w:left w:w="55" w:type="dxa"/>
            <w:bottom w:w="55" w:type="dxa"/>
            <w:right w:w="55" w:type="dxa"/>
          </w:tcMar>
        </w:tcPr>
        <w:p w:rsidR="0010616F" w:rsidRDefault="0010616F">
          <w:pPr>
            <w:pStyle w:val="Standard"/>
            <w:jc w:val="both"/>
            <w:rPr>
              <w:rFonts w:ascii="Cambria" w:hAnsi="Cambria" w:cs="Arial"/>
              <w:b/>
              <w:bCs/>
              <w:szCs w:val="20"/>
              <w:u w:val="single"/>
            </w:rPr>
          </w:pPr>
        </w:p>
      </w:tc>
    </w:tr>
    <w:tr w:rsidR="0010616F">
      <w:tc>
        <w:tcPr>
          <w:tcW w:w="10208" w:type="dxa"/>
          <w:gridSpan w:val="3"/>
          <w:tcMar>
            <w:top w:w="55" w:type="dxa"/>
            <w:left w:w="55" w:type="dxa"/>
            <w:bottom w:w="55" w:type="dxa"/>
            <w:right w:w="55" w:type="dxa"/>
          </w:tcMar>
        </w:tcPr>
        <w:p w:rsidR="0010616F" w:rsidRDefault="00CC5B7A">
          <w:pPr>
            <w:pStyle w:val="TableContents"/>
            <w:jc w:val="both"/>
          </w:pPr>
          <w:r>
            <w:rPr>
              <w:noProof/>
            </w:rPr>
            <w:pict>
              <v:line id="Přímá spojnice 2" o:spid="_x0000_s2050" style="position:absolute;left:0;text-align:left;z-index:251657216;visibility:visible;mso-position-horizontal-relative:text;mso-position-vertical-relative:text" from="-20.15pt,13.05pt" to="509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" strokecolor="gray" strokeweight="1.99mm"/>
            </w:pict>
          </w:r>
        </w:p>
      </w:tc>
    </w:tr>
  </w:tbl>
  <w:p w:rsidR="0010616F" w:rsidRDefault="0010616F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E1"/>
    <w:multiLevelType w:val="multilevel"/>
    <w:tmpl w:val="6862DDEA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052AB"/>
    <w:multiLevelType w:val="multilevel"/>
    <w:tmpl w:val="528C30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5BC0F96"/>
    <w:multiLevelType w:val="multilevel"/>
    <w:tmpl w:val="0BA073DC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3">
    <w:nsid w:val="183B3894"/>
    <w:multiLevelType w:val="multilevel"/>
    <w:tmpl w:val="89364B38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4">
    <w:nsid w:val="19DF3766"/>
    <w:multiLevelType w:val="multilevel"/>
    <w:tmpl w:val="074C5C3A"/>
    <w:styleLink w:val="WW8Num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sz w:val="20"/>
        <w:szCs w:val="20"/>
      </w:rPr>
    </w:lvl>
  </w:abstractNum>
  <w:abstractNum w:abstractNumId="5">
    <w:nsid w:val="41B91F56"/>
    <w:multiLevelType w:val="multilevel"/>
    <w:tmpl w:val="C3ECE6C4"/>
    <w:lvl w:ilvl="0">
      <w:start w:val="1"/>
      <w:numFmt w:val="bullet"/>
      <w:lvlText w:val=""/>
      <w:lvlJc w:val="left"/>
      <w:rPr>
        <w:rFonts w:ascii="Symbol" w:hAnsi="Symbol" w:hint="default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6">
    <w:nsid w:val="44B8783B"/>
    <w:multiLevelType w:val="multilevel"/>
    <w:tmpl w:val="750EFD12"/>
    <w:lvl w:ilvl="0">
      <w:numFmt w:val="bullet"/>
      <w:lvlText w:val="•"/>
      <w:lvlJc w:val="left"/>
      <w:rPr>
        <w:rFonts w:ascii="StarSymbol" w:eastAsia="OpenSymbol" w:hAnsi="StarSymbol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7">
    <w:nsid w:val="4D2C5103"/>
    <w:multiLevelType w:val="multilevel"/>
    <w:tmpl w:val="4D1CAEFA"/>
    <w:styleLink w:val="WW8Num1"/>
    <w:lvl w:ilvl="0">
      <w:start w:val="1"/>
      <w:numFmt w:val="decimal"/>
      <w:lvlText w:val="%1."/>
      <w:lvlJc w:val="left"/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02D13EA"/>
    <w:multiLevelType w:val="hybridMultilevel"/>
    <w:tmpl w:val="98547AF8"/>
    <w:lvl w:ilvl="0" w:tplc="F0A821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84E10"/>
    <w:multiLevelType w:val="multilevel"/>
    <w:tmpl w:val="1AE41F44"/>
    <w:lvl w:ilvl="0">
      <w:numFmt w:val="bullet"/>
      <w:lvlText w:val="•"/>
      <w:lvlJc w:val="left"/>
      <w:rPr>
        <w:rFonts w:ascii="Calibri" w:eastAsia="OpenSymbol" w:hAnsi="Calibri" w:cs="OpenSymbol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10">
    <w:nsid w:val="55E04831"/>
    <w:multiLevelType w:val="hybridMultilevel"/>
    <w:tmpl w:val="623AE01E"/>
    <w:lvl w:ilvl="0" w:tplc="687254D8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6C6240F"/>
    <w:multiLevelType w:val="multilevel"/>
    <w:tmpl w:val="1B30453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 7.%2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</w:abstractNum>
  <w:abstractNum w:abstractNumId="12">
    <w:nsid w:val="5DD61B29"/>
    <w:multiLevelType w:val="multilevel"/>
    <w:tmpl w:val="5BFEA958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3">
    <w:nsid w:val="625D4878"/>
    <w:multiLevelType w:val="hybridMultilevel"/>
    <w:tmpl w:val="EA9022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865E1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5">
    <w:nsid w:val="74B62D68"/>
    <w:multiLevelType w:val="multilevel"/>
    <w:tmpl w:val="6CC687F4"/>
    <w:styleLink w:val="WW8Num4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"/>
      <w:lvlJc w:val="left"/>
    </w:lvl>
    <w:lvl w:ilvl="3">
      <w:numFmt w:val="bullet"/>
      <w:lvlText w:val=""/>
      <w:lvlJc w:val="left"/>
    </w:lvl>
    <w:lvl w:ilvl="4">
      <w:numFmt w:val="bullet"/>
      <w:lvlText w:val=""/>
      <w:lvlJc w:val="left"/>
    </w:lvl>
    <w:lvl w:ilvl="5">
      <w:numFmt w:val="bullet"/>
      <w:lvlText w:val=""/>
      <w:lvlJc w:val="left"/>
    </w:lvl>
    <w:lvl w:ilvl="6">
      <w:numFmt w:val="bullet"/>
      <w:lvlText w:val=""/>
      <w:lvlJc w:val="left"/>
    </w:lvl>
    <w:lvl w:ilvl="7">
      <w:numFmt w:val="bullet"/>
      <w:lvlText w:val=""/>
      <w:lvlJc w:val="left"/>
    </w:lvl>
    <w:lvl w:ilvl="8">
      <w:numFmt w:val="bullet"/>
      <w:lvlText w:val=""/>
      <w:lvlJc w:val="left"/>
    </w:lvl>
  </w:abstractNum>
  <w:abstractNum w:abstractNumId="16">
    <w:nsid w:val="7E3D449B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7">
    <w:nsid w:val="7E8B6904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8">
    <w:nsid w:val="7ED50D94"/>
    <w:multiLevelType w:val="multilevel"/>
    <w:tmpl w:val="2D8CD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7"/>
  </w:num>
  <w:num w:numId="5">
    <w:abstractNumId w:val="12"/>
  </w:num>
  <w:num w:numId="6">
    <w:abstractNumId w:val="6"/>
  </w:num>
  <w:num w:numId="7">
    <w:abstractNumId w:val="6"/>
  </w:num>
  <w:num w:numId="8">
    <w:abstractNumId w:val="12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12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9"/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9"/>
  </w:num>
  <w:num w:numId="20">
    <w:abstractNumId w:val="13"/>
  </w:num>
  <w:num w:numId="21">
    <w:abstractNumId w:val="11"/>
  </w:num>
  <w:num w:numId="22">
    <w:abstractNumId w:val="17"/>
  </w:num>
  <w:num w:numId="23">
    <w:abstractNumId w:val="14"/>
  </w:num>
  <w:num w:numId="24">
    <w:abstractNumId w:val="16"/>
  </w:num>
  <w:num w:numId="25">
    <w:abstractNumId w:val="8"/>
  </w:num>
  <w:num w:numId="26">
    <w:abstractNumId w:val="18"/>
  </w:num>
  <w:num w:numId="27">
    <w:abstractNumId w:val="1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C3F"/>
    <w:rsid w:val="00003CDC"/>
    <w:rsid w:val="00004C57"/>
    <w:rsid w:val="0001487C"/>
    <w:rsid w:val="00022EBD"/>
    <w:rsid w:val="0003592B"/>
    <w:rsid w:val="00044400"/>
    <w:rsid w:val="000616B0"/>
    <w:rsid w:val="000646CB"/>
    <w:rsid w:val="00064709"/>
    <w:rsid w:val="000925B2"/>
    <w:rsid w:val="00094BD3"/>
    <w:rsid w:val="000C7DE3"/>
    <w:rsid w:val="000D6E02"/>
    <w:rsid w:val="000E1221"/>
    <w:rsid w:val="000F3D8E"/>
    <w:rsid w:val="000F6267"/>
    <w:rsid w:val="0010616F"/>
    <w:rsid w:val="001161DF"/>
    <w:rsid w:val="001176FE"/>
    <w:rsid w:val="0013310D"/>
    <w:rsid w:val="001504A9"/>
    <w:rsid w:val="001626BA"/>
    <w:rsid w:val="00175C4C"/>
    <w:rsid w:val="001A0641"/>
    <w:rsid w:val="001A7593"/>
    <w:rsid w:val="001B1534"/>
    <w:rsid w:val="001B1923"/>
    <w:rsid w:val="001B669C"/>
    <w:rsid w:val="0020093B"/>
    <w:rsid w:val="002171CB"/>
    <w:rsid w:val="00242912"/>
    <w:rsid w:val="002513D0"/>
    <w:rsid w:val="00256D37"/>
    <w:rsid w:val="00272AD2"/>
    <w:rsid w:val="002A04E6"/>
    <w:rsid w:val="002A106C"/>
    <w:rsid w:val="002A45FA"/>
    <w:rsid w:val="002B44A3"/>
    <w:rsid w:val="002D1228"/>
    <w:rsid w:val="002D6F68"/>
    <w:rsid w:val="002E4618"/>
    <w:rsid w:val="002F745A"/>
    <w:rsid w:val="0033092C"/>
    <w:rsid w:val="00351DCF"/>
    <w:rsid w:val="003A1474"/>
    <w:rsid w:val="003A1F1A"/>
    <w:rsid w:val="003E17C4"/>
    <w:rsid w:val="003E24D3"/>
    <w:rsid w:val="004243BE"/>
    <w:rsid w:val="00433A60"/>
    <w:rsid w:val="004460F6"/>
    <w:rsid w:val="0046390B"/>
    <w:rsid w:val="004779CA"/>
    <w:rsid w:val="004921C7"/>
    <w:rsid w:val="00492EE3"/>
    <w:rsid w:val="004A7FC8"/>
    <w:rsid w:val="004B1D26"/>
    <w:rsid w:val="004C6F86"/>
    <w:rsid w:val="004D2149"/>
    <w:rsid w:val="004E617A"/>
    <w:rsid w:val="004F3F76"/>
    <w:rsid w:val="00503976"/>
    <w:rsid w:val="00506C0D"/>
    <w:rsid w:val="00522FB1"/>
    <w:rsid w:val="005425BB"/>
    <w:rsid w:val="00544541"/>
    <w:rsid w:val="005653AF"/>
    <w:rsid w:val="00567C25"/>
    <w:rsid w:val="00577ED9"/>
    <w:rsid w:val="0058712D"/>
    <w:rsid w:val="0059035F"/>
    <w:rsid w:val="0059345A"/>
    <w:rsid w:val="005C609F"/>
    <w:rsid w:val="005E1814"/>
    <w:rsid w:val="005E5329"/>
    <w:rsid w:val="005F0908"/>
    <w:rsid w:val="005F30C0"/>
    <w:rsid w:val="00601C4F"/>
    <w:rsid w:val="00626F80"/>
    <w:rsid w:val="00670439"/>
    <w:rsid w:val="00680E81"/>
    <w:rsid w:val="00695103"/>
    <w:rsid w:val="006B00CB"/>
    <w:rsid w:val="006E371D"/>
    <w:rsid w:val="006E3F83"/>
    <w:rsid w:val="006F18CA"/>
    <w:rsid w:val="006F37DF"/>
    <w:rsid w:val="006F7BEA"/>
    <w:rsid w:val="0073219C"/>
    <w:rsid w:val="007603A2"/>
    <w:rsid w:val="00786228"/>
    <w:rsid w:val="007A6261"/>
    <w:rsid w:val="007A6AAA"/>
    <w:rsid w:val="007B1C3F"/>
    <w:rsid w:val="007C5DEA"/>
    <w:rsid w:val="007C728C"/>
    <w:rsid w:val="007D2B53"/>
    <w:rsid w:val="007F7332"/>
    <w:rsid w:val="00807AE7"/>
    <w:rsid w:val="008556AB"/>
    <w:rsid w:val="0089260D"/>
    <w:rsid w:val="008962B5"/>
    <w:rsid w:val="008C7474"/>
    <w:rsid w:val="008D1000"/>
    <w:rsid w:val="008E11EB"/>
    <w:rsid w:val="008E3211"/>
    <w:rsid w:val="008E55C3"/>
    <w:rsid w:val="008F31A0"/>
    <w:rsid w:val="00910D2B"/>
    <w:rsid w:val="0092110B"/>
    <w:rsid w:val="00933895"/>
    <w:rsid w:val="00933B7B"/>
    <w:rsid w:val="00934CCA"/>
    <w:rsid w:val="00950D6B"/>
    <w:rsid w:val="00982594"/>
    <w:rsid w:val="00993F6A"/>
    <w:rsid w:val="00996C30"/>
    <w:rsid w:val="009D14CD"/>
    <w:rsid w:val="009D5880"/>
    <w:rsid w:val="009E4AAC"/>
    <w:rsid w:val="00A22CAD"/>
    <w:rsid w:val="00A24E7D"/>
    <w:rsid w:val="00A373E0"/>
    <w:rsid w:val="00A517C3"/>
    <w:rsid w:val="00A62212"/>
    <w:rsid w:val="00A74975"/>
    <w:rsid w:val="00AA2A6B"/>
    <w:rsid w:val="00AD309C"/>
    <w:rsid w:val="00AD50A8"/>
    <w:rsid w:val="00AD59E9"/>
    <w:rsid w:val="00AF5AE4"/>
    <w:rsid w:val="00B246E7"/>
    <w:rsid w:val="00B34F4B"/>
    <w:rsid w:val="00B50BD1"/>
    <w:rsid w:val="00B57DCC"/>
    <w:rsid w:val="00B774D3"/>
    <w:rsid w:val="00B77C4F"/>
    <w:rsid w:val="00B81463"/>
    <w:rsid w:val="00B83ECB"/>
    <w:rsid w:val="00B84BFF"/>
    <w:rsid w:val="00B92D0A"/>
    <w:rsid w:val="00B95408"/>
    <w:rsid w:val="00BA046F"/>
    <w:rsid w:val="00BD3A13"/>
    <w:rsid w:val="00BF2711"/>
    <w:rsid w:val="00C02208"/>
    <w:rsid w:val="00C1352C"/>
    <w:rsid w:val="00C24642"/>
    <w:rsid w:val="00C4384B"/>
    <w:rsid w:val="00C5260F"/>
    <w:rsid w:val="00C62BA2"/>
    <w:rsid w:val="00C67FE4"/>
    <w:rsid w:val="00C734BD"/>
    <w:rsid w:val="00C971CD"/>
    <w:rsid w:val="00CA548C"/>
    <w:rsid w:val="00CA5987"/>
    <w:rsid w:val="00CB287A"/>
    <w:rsid w:val="00CC5B7A"/>
    <w:rsid w:val="00CD5413"/>
    <w:rsid w:val="00CE28CF"/>
    <w:rsid w:val="00CE47B3"/>
    <w:rsid w:val="00CF31E3"/>
    <w:rsid w:val="00CF474E"/>
    <w:rsid w:val="00D115E6"/>
    <w:rsid w:val="00D1568A"/>
    <w:rsid w:val="00D20F1D"/>
    <w:rsid w:val="00D50356"/>
    <w:rsid w:val="00D71D9F"/>
    <w:rsid w:val="00D82735"/>
    <w:rsid w:val="00D8650B"/>
    <w:rsid w:val="00D93850"/>
    <w:rsid w:val="00D947DC"/>
    <w:rsid w:val="00DB2B10"/>
    <w:rsid w:val="00DB747F"/>
    <w:rsid w:val="00DC7EEA"/>
    <w:rsid w:val="00DF2A9E"/>
    <w:rsid w:val="00E161AB"/>
    <w:rsid w:val="00E21999"/>
    <w:rsid w:val="00E50D9F"/>
    <w:rsid w:val="00E56E37"/>
    <w:rsid w:val="00E91038"/>
    <w:rsid w:val="00E92C84"/>
    <w:rsid w:val="00EA2432"/>
    <w:rsid w:val="00EB7788"/>
    <w:rsid w:val="00EC3EA2"/>
    <w:rsid w:val="00ED5FA2"/>
    <w:rsid w:val="00EF292A"/>
    <w:rsid w:val="00F20E42"/>
    <w:rsid w:val="00F232BB"/>
    <w:rsid w:val="00F411B0"/>
    <w:rsid w:val="00F47CD4"/>
    <w:rsid w:val="00F51B2F"/>
    <w:rsid w:val="00F54E80"/>
    <w:rsid w:val="00F55ECB"/>
    <w:rsid w:val="00F6056E"/>
    <w:rsid w:val="00F629D2"/>
    <w:rsid w:val="00F70C82"/>
    <w:rsid w:val="00FA54BF"/>
    <w:rsid w:val="00FD14D2"/>
    <w:rsid w:val="00FE19BF"/>
    <w:rsid w:val="00FF3730"/>
    <w:rsid w:val="00FF6055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EB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22EBD"/>
    <w:pPr>
      <w:widowControl w:val="0"/>
      <w:suppressAutoHyphens/>
      <w:autoSpaceDN w:val="0"/>
      <w:textAlignment w:val="baseline"/>
    </w:pPr>
    <w:rPr>
      <w:rFonts w:ascii="Calibri" w:hAnsi="Calibri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22EB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22EBD"/>
    <w:pPr>
      <w:spacing w:after="120"/>
    </w:pPr>
  </w:style>
  <w:style w:type="paragraph" w:styleId="Seznam">
    <w:name w:val="List"/>
    <w:basedOn w:val="Textbody"/>
    <w:rsid w:val="00022EBD"/>
  </w:style>
  <w:style w:type="paragraph" w:styleId="Titulek">
    <w:name w:val="caption"/>
    <w:basedOn w:val="Standard"/>
    <w:rsid w:val="00022EB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022EBD"/>
    <w:pPr>
      <w:suppressLineNumbers/>
    </w:pPr>
  </w:style>
  <w:style w:type="paragraph" w:styleId="Zhlav">
    <w:name w:val="header"/>
    <w:basedOn w:val="Standard"/>
    <w:rsid w:val="00022EB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022EBD"/>
    <w:pPr>
      <w:suppressLineNumbers/>
    </w:pPr>
  </w:style>
  <w:style w:type="paragraph" w:styleId="Zpat">
    <w:name w:val="footer"/>
    <w:basedOn w:val="Standard"/>
    <w:rsid w:val="00022EBD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022EBD"/>
    <w:pPr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kern w:val="3"/>
      <w:sz w:val="24"/>
      <w:lang w:eastAsia="zh-CN"/>
    </w:rPr>
  </w:style>
  <w:style w:type="paragraph" w:customStyle="1" w:styleId="TableHeading">
    <w:name w:val="Table Heading"/>
    <w:basedOn w:val="TableContents"/>
    <w:rsid w:val="00022EBD"/>
    <w:pPr>
      <w:jc w:val="center"/>
    </w:pPr>
    <w:rPr>
      <w:b/>
      <w:bCs/>
    </w:rPr>
  </w:style>
  <w:style w:type="character" w:customStyle="1" w:styleId="Internetlink">
    <w:name w:val="Internet link"/>
    <w:rsid w:val="00022EBD"/>
    <w:rPr>
      <w:color w:val="000080"/>
      <w:u w:val="single"/>
    </w:rPr>
  </w:style>
  <w:style w:type="character" w:customStyle="1" w:styleId="NumberingSymbols">
    <w:name w:val="Numbering Symbols"/>
    <w:rsid w:val="00022EBD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sid w:val="00022EBD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sid w:val="00022EBD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sid w:val="00022EBD"/>
    <w:rPr>
      <w:rFonts w:ascii="Arial" w:hAnsi="Arial" w:cs="Tahoma"/>
      <w:sz w:val="20"/>
      <w:szCs w:val="20"/>
    </w:rPr>
  </w:style>
  <w:style w:type="character" w:customStyle="1" w:styleId="WW8Num1z1">
    <w:name w:val="WW8Num1z1"/>
    <w:rsid w:val="00022EBD"/>
  </w:style>
  <w:style w:type="character" w:customStyle="1" w:styleId="WW8Num1z2">
    <w:name w:val="WW8Num1z2"/>
    <w:rsid w:val="00022EBD"/>
  </w:style>
  <w:style w:type="character" w:customStyle="1" w:styleId="WW8Num1z3">
    <w:name w:val="WW8Num1z3"/>
    <w:rsid w:val="00022EBD"/>
  </w:style>
  <w:style w:type="character" w:customStyle="1" w:styleId="WW8Num1z4">
    <w:name w:val="WW8Num1z4"/>
    <w:rsid w:val="00022EBD"/>
  </w:style>
  <w:style w:type="character" w:customStyle="1" w:styleId="WW8Num1z5">
    <w:name w:val="WW8Num1z5"/>
    <w:rsid w:val="00022EBD"/>
  </w:style>
  <w:style w:type="character" w:customStyle="1" w:styleId="WW8Num1z6">
    <w:name w:val="WW8Num1z6"/>
    <w:rsid w:val="00022EBD"/>
  </w:style>
  <w:style w:type="character" w:customStyle="1" w:styleId="WW8Num1z7">
    <w:name w:val="WW8Num1z7"/>
    <w:rsid w:val="00022EBD"/>
  </w:style>
  <w:style w:type="character" w:customStyle="1" w:styleId="WW8Num1z8">
    <w:name w:val="WW8Num1z8"/>
    <w:rsid w:val="00022EBD"/>
  </w:style>
  <w:style w:type="numbering" w:customStyle="1" w:styleId="WW8Num3">
    <w:name w:val="WW8Num3"/>
    <w:basedOn w:val="Bezseznamu"/>
    <w:rsid w:val="00022EBD"/>
    <w:pPr>
      <w:numPr>
        <w:numId w:val="1"/>
      </w:numPr>
    </w:pPr>
  </w:style>
  <w:style w:type="numbering" w:customStyle="1" w:styleId="WW8Num4">
    <w:name w:val="WW8Num4"/>
    <w:basedOn w:val="Bezseznamu"/>
    <w:rsid w:val="00022EBD"/>
    <w:pPr>
      <w:numPr>
        <w:numId w:val="2"/>
      </w:numPr>
    </w:pPr>
  </w:style>
  <w:style w:type="numbering" w:customStyle="1" w:styleId="WW8Num2">
    <w:name w:val="WW8Num2"/>
    <w:basedOn w:val="Bezseznamu"/>
    <w:rsid w:val="00022EBD"/>
    <w:pPr>
      <w:numPr>
        <w:numId w:val="3"/>
      </w:numPr>
    </w:pPr>
  </w:style>
  <w:style w:type="numbering" w:customStyle="1" w:styleId="WW8Num1">
    <w:name w:val="WW8Num1"/>
    <w:basedOn w:val="Bezseznamu"/>
    <w:rsid w:val="00022EBD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577ED9"/>
    <w:rPr>
      <w:rFonts w:ascii="Tahoma" w:hAnsi="Tahoma"/>
      <w:sz w:val="16"/>
      <w:szCs w:val="14"/>
    </w:rPr>
  </w:style>
  <w:style w:type="paragraph" w:customStyle="1" w:styleId="Body">
    <w:name w:val="Body"/>
    <w:rsid w:val="00ED5FA2"/>
    <w:rPr>
      <w:rFonts w:ascii="Helvetica" w:eastAsia="ヒラギノ角ゴ Pro W3" w:hAnsi="Helvetica" w:cs="Times New Roman"/>
      <w:color w:val="000000"/>
      <w:sz w:val="24"/>
      <w:lang w:val="en-US"/>
    </w:rPr>
  </w:style>
  <w:style w:type="table" w:styleId="Mkatabulky">
    <w:name w:val="Table Grid"/>
    <w:basedOn w:val="Normlntabulka"/>
    <w:uiPriority w:val="59"/>
    <w:rsid w:val="008C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3A13"/>
    <w:pPr>
      <w:ind w:left="708"/>
    </w:pPr>
    <w:rPr>
      <w:szCs w:val="21"/>
    </w:rPr>
  </w:style>
  <w:style w:type="character" w:styleId="Hypertextovodkaz">
    <w:name w:val="Hyperlink"/>
    <w:uiPriority w:val="99"/>
    <w:unhideWhenUsed/>
    <w:rsid w:val="00EB7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1527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mistostarosta</cp:lastModifiedBy>
  <cp:revision>28</cp:revision>
  <cp:lastPrinted>2022-06-30T12:02:00Z</cp:lastPrinted>
  <dcterms:created xsi:type="dcterms:W3CDTF">2018-03-13T13:53:00Z</dcterms:created>
  <dcterms:modified xsi:type="dcterms:W3CDTF">2022-07-04T06:33:00Z</dcterms:modified>
</cp:coreProperties>
</file>